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E2421" w14:textId="48E4F8A0" w:rsidR="009C188D" w:rsidRPr="003B4805" w:rsidRDefault="009C188D" w:rsidP="009C188D">
      <w:pPr>
        <w:jc w:val="center"/>
        <w:rPr>
          <w:rFonts w:ascii="Times New Roman" w:hAnsi="Times New Roman" w:cs="Times New Roman"/>
          <w:b/>
          <w:bCs/>
          <w:sz w:val="24"/>
          <w:szCs w:val="24"/>
        </w:rPr>
      </w:pPr>
      <w:bookmarkStart w:id="0" w:name="_Hlk153978672"/>
      <w:r w:rsidRPr="003B4805">
        <w:rPr>
          <w:rFonts w:ascii="Times New Roman" w:hAnsi="Times New Roman" w:cs="Times New Roman"/>
          <w:b/>
          <w:bCs/>
          <w:sz w:val="24"/>
          <w:szCs w:val="24"/>
        </w:rPr>
        <w:t>HASIL ANALISIS JASP (REGRESI LINIER BERGANDA)</w:t>
      </w:r>
    </w:p>
    <w:p w14:paraId="3BCC2B09" w14:textId="77777777" w:rsidR="009C188D" w:rsidRPr="003B4805" w:rsidRDefault="009C188D" w:rsidP="009C188D">
      <w:pPr>
        <w:jc w:val="center"/>
        <w:rPr>
          <w:rFonts w:ascii="Times New Roman" w:hAnsi="Times New Roman" w:cs="Times New Roman"/>
          <w:b/>
          <w:bCs/>
          <w:sz w:val="24"/>
          <w:szCs w:val="24"/>
        </w:rPr>
      </w:pPr>
    </w:p>
    <w:p w14:paraId="63AE7E35" w14:textId="05F5AA4A" w:rsidR="00F5359B" w:rsidRPr="003B4805" w:rsidRDefault="00F5359B" w:rsidP="00F5359B">
      <w:pPr>
        <w:jc w:val="both"/>
        <w:rPr>
          <w:rFonts w:ascii="Times New Roman" w:hAnsi="Times New Roman" w:cs="Times New Roman"/>
          <w:b/>
          <w:bCs/>
          <w:sz w:val="24"/>
          <w:szCs w:val="24"/>
        </w:rPr>
      </w:pPr>
      <w:r w:rsidRPr="003B4805">
        <w:rPr>
          <w:rFonts w:ascii="Times New Roman" w:hAnsi="Times New Roman" w:cs="Times New Roman"/>
          <w:b/>
          <w:bCs/>
          <w:sz w:val="24"/>
          <w:szCs w:val="24"/>
        </w:rPr>
        <w:t xml:space="preserve">1. Uji </w:t>
      </w:r>
      <w:r w:rsidR="009C188D" w:rsidRPr="003B4805">
        <w:rPr>
          <w:rFonts w:ascii="Times New Roman" w:hAnsi="Times New Roman" w:cs="Times New Roman"/>
          <w:b/>
          <w:bCs/>
          <w:sz w:val="24"/>
          <w:szCs w:val="24"/>
        </w:rPr>
        <w:t>Normalitas</w:t>
      </w:r>
    </w:p>
    <w:p w14:paraId="7BB5FB25" w14:textId="0DB7956D" w:rsidR="00F5359B" w:rsidRPr="003B4805" w:rsidRDefault="00F5359B" w:rsidP="00522B69">
      <w:pPr>
        <w:jc w:val="center"/>
        <w:rPr>
          <w:rFonts w:ascii="Times New Roman" w:hAnsi="Times New Roman" w:cs="Times New Roman"/>
          <w:b/>
          <w:bCs/>
          <w:sz w:val="24"/>
          <w:szCs w:val="24"/>
        </w:rPr>
      </w:pPr>
      <w:r w:rsidRPr="003B4805">
        <w:rPr>
          <w:rFonts w:ascii="Times New Roman" w:hAnsi="Times New Roman" w:cs="Times New Roman"/>
          <w:b/>
          <w:bCs/>
          <w:noProof/>
          <w:sz w:val="24"/>
          <w:szCs w:val="24"/>
        </w:rPr>
        <w:drawing>
          <wp:inline distT="0" distB="0" distL="0" distR="0" wp14:anchorId="7779710C" wp14:editId="1CC0061F">
            <wp:extent cx="3030220" cy="2286000"/>
            <wp:effectExtent l="0" t="0" r="0" b="0"/>
            <wp:docPr id="853909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30220" cy="2286000"/>
                    </a:xfrm>
                    <a:prstGeom prst="rect">
                      <a:avLst/>
                    </a:prstGeom>
                    <a:noFill/>
                  </pic:spPr>
                </pic:pic>
              </a:graphicData>
            </a:graphic>
          </wp:inline>
        </w:drawing>
      </w:r>
    </w:p>
    <w:p w14:paraId="2BA43E53" w14:textId="77777777" w:rsidR="00F5359B" w:rsidRPr="003B4805" w:rsidRDefault="00F5359B" w:rsidP="00F5359B">
      <w:pPr>
        <w:spacing w:after="108" w:line="240" w:lineRule="auto"/>
        <w:jc w:val="both"/>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Berdasarkan hasil standardized residual di atas nampak bahwa data berdistribusi normal, karena membentuk kurva normal melengkung seperti di atas.</w:t>
      </w:r>
    </w:p>
    <w:p w14:paraId="3828E7FF" w14:textId="77777777" w:rsidR="00F5359B" w:rsidRPr="003B4805" w:rsidRDefault="00F5359B" w:rsidP="00F5359B">
      <w:pPr>
        <w:jc w:val="both"/>
        <w:rPr>
          <w:rFonts w:ascii="Times New Roman" w:hAnsi="Times New Roman" w:cs="Times New Roman"/>
          <w:b/>
          <w:bCs/>
          <w:sz w:val="24"/>
          <w:szCs w:val="24"/>
        </w:rPr>
      </w:pPr>
    </w:p>
    <w:p w14:paraId="784FBED8" w14:textId="76957348" w:rsidR="00F5359B" w:rsidRPr="003B4805" w:rsidRDefault="00F5359B" w:rsidP="00F5359B">
      <w:pPr>
        <w:jc w:val="both"/>
        <w:rPr>
          <w:rFonts w:ascii="Times New Roman" w:hAnsi="Times New Roman" w:cs="Times New Roman"/>
          <w:b/>
          <w:bCs/>
          <w:sz w:val="24"/>
          <w:szCs w:val="24"/>
        </w:rPr>
      </w:pPr>
      <w:r w:rsidRPr="003B4805">
        <w:rPr>
          <w:rFonts w:ascii="Times New Roman" w:hAnsi="Times New Roman" w:cs="Times New Roman"/>
          <w:b/>
          <w:bCs/>
          <w:sz w:val="24"/>
          <w:szCs w:val="24"/>
        </w:rPr>
        <w:t>2. Uji Multikolinieritas</w:t>
      </w:r>
    </w:p>
    <w:p w14:paraId="51391483" w14:textId="0E205FF7" w:rsidR="006C772B" w:rsidRPr="006C772B" w:rsidRDefault="006C772B" w:rsidP="006C772B">
      <w:pPr>
        <w:jc w:val="both"/>
        <w:rPr>
          <w:rFonts w:ascii="Times New Roman" w:eastAsia="Times New Roman" w:hAnsi="Times New Roman" w:cs="Times New Roman"/>
          <w:kern w:val="0"/>
          <w:lang w:eastAsia="id-ID"/>
          <w14:ligatures w14:val="none"/>
        </w:rPr>
      </w:pPr>
      <w:r w:rsidRPr="006C772B">
        <w:rPr>
          <w:rFonts w:ascii="Times New Roman" w:eastAsia="Times New Roman" w:hAnsi="Times New Roman" w:cs="Times New Roman"/>
          <w:kern w:val="0"/>
          <w:lang w:eastAsia="id-ID"/>
          <w14:ligatures w14:val="none"/>
        </w:rPr>
        <w:t>Multikolinearitas adalah situasi adanya korelasi di antara variabel-variabel bebas yang satu dengan lainnya. Pengujian adanya multikolinearitas dilakukan dengan melihat nilai tolerance dan variance inflation factor (VIF) pada model regresi. Kriteria pengambilan keputusannya adalah jika nilai tolerance lebih dari 0,1 dan VIF kurang dari 10 maka tidak terjadi multikolinearitas. Dari pengolahan data dengan</w:t>
      </w:r>
      <w:r w:rsidRPr="006C772B">
        <w:rPr>
          <w:rFonts w:ascii="Times New Roman" w:eastAsia="Times New Roman" w:hAnsi="Times New Roman" w:cs="Times New Roman"/>
          <w:kern w:val="0"/>
          <w:lang w:val="sv-SE" w:eastAsia="id-ID"/>
          <w14:ligatures w14:val="none"/>
        </w:rPr>
        <w:t xml:space="preserve"> </w:t>
      </w:r>
      <w:r w:rsidRPr="006C772B">
        <w:rPr>
          <w:rFonts w:ascii="Times New Roman" w:eastAsia="Times New Roman" w:hAnsi="Times New Roman" w:cs="Times New Roman"/>
          <w:kern w:val="0"/>
          <w:lang w:eastAsia="id-ID"/>
          <w14:ligatures w14:val="none"/>
        </w:rPr>
        <w:t xml:space="preserve">menggunakan program </w:t>
      </w:r>
      <w:r w:rsidRPr="006C772B">
        <w:rPr>
          <w:rFonts w:ascii="Times New Roman" w:eastAsia="Times New Roman" w:hAnsi="Times New Roman" w:cs="Times New Roman"/>
          <w:kern w:val="0"/>
          <w:lang w:val="sv-SE" w:eastAsia="id-ID"/>
          <w14:ligatures w14:val="none"/>
        </w:rPr>
        <w:t>JASP</w:t>
      </w:r>
      <w:r w:rsidRPr="006C772B">
        <w:rPr>
          <w:rFonts w:ascii="Times New Roman" w:eastAsia="Times New Roman" w:hAnsi="Times New Roman" w:cs="Times New Roman"/>
          <w:kern w:val="0"/>
          <w:lang w:eastAsia="id-ID"/>
          <w14:ligatures w14:val="none"/>
        </w:rPr>
        <w:t xml:space="preserve"> </w:t>
      </w:r>
      <w:r w:rsidRPr="006C772B">
        <w:rPr>
          <w:rFonts w:ascii="Times New Roman" w:eastAsia="Times New Roman" w:hAnsi="Times New Roman" w:cs="Times New Roman"/>
          <w:kern w:val="0"/>
          <w:lang w:val="sv-SE" w:eastAsia="id-ID"/>
          <w14:ligatures w14:val="none"/>
        </w:rPr>
        <w:t>0.17</w:t>
      </w:r>
      <w:r w:rsidRPr="006C772B">
        <w:rPr>
          <w:rFonts w:ascii="Times New Roman" w:eastAsia="Times New Roman" w:hAnsi="Times New Roman" w:cs="Times New Roman"/>
          <w:kern w:val="0"/>
          <w:lang w:eastAsia="id-ID"/>
          <w14:ligatures w14:val="none"/>
        </w:rPr>
        <w:t>, hasil analisis pengujian multikolinearitas dirangkum dan disajikan pada</w:t>
      </w:r>
      <w:r w:rsidRPr="006C772B">
        <w:rPr>
          <w:rFonts w:ascii="Times New Roman" w:eastAsia="Times New Roman" w:hAnsi="Times New Roman" w:cs="Times New Roman"/>
          <w:kern w:val="0"/>
          <w:lang w:val="sv-SE" w:eastAsia="id-ID"/>
          <w14:ligatures w14:val="none"/>
        </w:rPr>
        <w:t xml:space="preserve"> t</w:t>
      </w:r>
      <w:r w:rsidRPr="006C772B">
        <w:rPr>
          <w:rFonts w:ascii="Times New Roman" w:eastAsia="Times New Roman" w:hAnsi="Times New Roman" w:cs="Times New Roman"/>
          <w:kern w:val="0"/>
          <w:lang w:eastAsia="id-ID"/>
          <w14:ligatures w14:val="none"/>
        </w:rPr>
        <w:t>abel berikut.</w:t>
      </w:r>
    </w:p>
    <w:tbl>
      <w:tblPr>
        <w:tblStyle w:val="TableGrid"/>
        <w:tblW w:w="0" w:type="auto"/>
        <w:jc w:val="center"/>
        <w:tblLook w:val="04A0" w:firstRow="1" w:lastRow="0" w:firstColumn="1" w:lastColumn="0" w:noHBand="0" w:noVBand="1"/>
      </w:tblPr>
      <w:tblGrid>
        <w:gridCol w:w="2040"/>
        <w:gridCol w:w="2040"/>
        <w:gridCol w:w="2041"/>
        <w:gridCol w:w="2041"/>
      </w:tblGrid>
      <w:tr w:rsidR="006C772B" w:rsidRPr="006C772B" w14:paraId="40449D6B" w14:textId="77777777" w:rsidTr="00FB495E">
        <w:trPr>
          <w:trHeight w:val="461"/>
          <w:jc w:val="center"/>
        </w:trPr>
        <w:tc>
          <w:tcPr>
            <w:tcW w:w="2040" w:type="dxa"/>
          </w:tcPr>
          <w:p w14:paraId="15D4D011" w14:textId="77777777" w:rsidR="006C772B" w:rsidRPr="006C772B" w:rsidRDefault="006C772B" w:rsidP="006C772B">
            <w:pPr>
              <w:spacing w:after="200" w:line="276" w:lineRule="auto"/>
              <w:jc w:val="both"/>
              <w:rPr>
                <w:rFonts w:ascii="Times New Roman" w:eastAsia="Times New Roman" w:hAnsi="Times New Roman" w:cs="Times New Roman"/>
                <w:b/>
                <w:bCs/>
                <w:kern w:val="0"/>
                <w:lang w:val="en-US" w:eastAsia="id-ID"/>
                <w14:ligatures w14:val="none"/>
              </w:rPr>
            </w:pPr>
            <w:proofErr w:type="spellStart"/>
            <w:r w:rsidRPr="006C772B">
              <w:rPr>
                <w:rFonts w:ascii="Times New Roman" w:eastAsia="Times New Roman" w:hAnsi="Times New Roman" w:cs="Times New Roman"/>
                <w:b/>
                <w:bCs/>
                <w:kern w:val="0"/>
                <w:lang w:val="en-US" w:eastAsia="id-ID"/>
                <w14:ligatures w14:val="none"/>
              </w:rPr>
              <w:t>Variabel</w:t>
            </w:r>
            <w:proofErr w:type="spellEnd"/>
          </w:p>
        </w:tc>
        <w:tc>
          <w:tcPr>
            <w:tcW w:w="2040" w:type="dxa"/>
          </w:tcPr>
          <w:p w14:paraId="203ED3ED" w14:textId="77777777" w:rsidR="006C772B" w:rsidRPr="006C772B" w:rsidRDefault="006C772B" w:rsidP="006C772B">
            <w:pPr>
              <w:spacing w:after="200" w:line="276" w:lineRule="auto"/>
              <w:jc w:val="both"/>
              <w:rPr>
                <w:rFonts w:ascii="Times New Roman" w:eastAsia="Times New Roman" w:hAnsi="Times New Roman" w:cs="Times New Roman"/>
                <w:b/>
                <w:bCs/>
                <w:kern w:val="0"/>
                <w:lang w:val="en-US" w:eastAsia="id-ID"/>
                <w14:ligatures w14:val="none"/>
              </w:rPr>
            </w:pPr>
            <w:r w:rsidRPr="006C772B">
              <w:rPr>
                <w:rFonts w:ascii="Times New Roman" w:eastAsia="Times New Roman" w:hAnsi="Times New Roman" w:cs="Times New Roman"/>
                <w:b/>
                <w:bCs/>
                <w:kern w:val="0"/>
                <w:lang w:val="en-US" w:eastAsia="id-ID"/>
                <w14:ligatures w14:val="none"/>
              </w:rPr>
              <w:t>Tolerance</w:t>
            </w:r>
          </w:p>
        </w:tc>
        <w:tc>
          <w:tcPr>
            <w:tcW w:w="2041" w:type="dxa"/>
          </w:tcPr>
          <w:p w14:paraId="2554E3F8" w14:textId="77777777" w:rsidR="006C772B" w:rsidRPr="006C772B" w:rsidRDefault="006C772B" w:rsidP="006C772B">
            <w:pPr>
              <w:spacing w:after="200" w:line="276" w:lineRule="auto"/>
              <w:jc w:val="both"/>
              <w:rPr>
                <w:rFonts w:ascii="Times New Roman" w:eastAsia="Times New Roman" w:hAnsi="Times New Roman" w:cs="Times New Roman"/>
                <w:b/>
                <w:bCs/>
                <w:kern w:val="0"/>
                <w:lang w:val="en-US" w:eastAsia="id-ID"/>
                <w14:ligatures w14:val="none"/>
              </w:rPr>
            </w:pPr>
            <w:r w:rsidRPr="006C772B">
              <w:rPr>
                <w:rFonts w:ascii="Times New Roman" w:eastAsia="Times New Roman" w:hAnsi="Times New Roman" w:cs="Times New Roman"/>
                <w:b/>
                <w:bCs/>
                <w:kern w:val="0"/>
                <w:lang w:val="en-US" w:eastAsia="id-ID"/>
                <w14:ligatures w14:val="none"/>
              </w:rPr>
              <w:t>VIF</w:t>
            </w:r>
          </w:p>
        </w:tc>
        <w:tc>
          <w:tcPr>
            <w:tcW w:w="2041" w:type="dxa"/>
          </w:tcPr>
          <w:p w14:paraId="44BA75C3" w14:textId="77777777" w:rsidR="006C772B" w:rsidRPr="006C772B" w:rsidRDefault="006C772B" w:rsidP="006C772B">
            <w:pPr>
              <w:spacing w:after="200" w:line="276" w:lineRule="auto"/>
              <w:jc w:val="both"/>
              <w:rPr>
                <w:rFonts w:ascii="Times New Roman" w:eastAsia="Times New Roman" w:hAnsi="Times New Roman" w:cs="Times New Roman"/>
                <w:b/>
                <w:bCs/>
                <w:kern w:val="0"/>
                <w:lang w:val="en-US" w:eastAsia="id-ID"/>
                <w14:ligatures w14:val="none"/>
              </w:rPr>
            </w:pPr>
            <w:r w:rsidRPr="006C772B">
              <w:rPr>
                <w:rFonts w:ascii="Times New Roman" w:eastAsia="Times New Roman" w:hAnsi="Times New Roman" w:cs="Times New Roman"/>
                <w:b/>
                <w:bCs/>
                <w:kern w:val="0"/>
                <w:lang w:val="en-US" w:eastAsia="id-ID"/>
                <w14:ligatures w14:val="none"/>
              </w:rPr>
              <w:t>Kesimpulan</w:t>
            </w:r>
          </w:p>
        </w:tc>
      </w:tr>
      <w:tr w:rsidR="006C772B" w:rsidRPr="006C772B" w14:paraId="0B7E7A65" w14:textId="77777777" w:rsidTr="00FB495E">
        <w:trPr>
          <w:trHeight w:val="584"/>
          <w:jc w:val="center"/>
        </w:trPr>
        <w:tc>
          <w:tcPr>
            <w:tcW w:w="2040" w:type="dxa"/>
          </w:tcPr>
          <w:p w14:paraId="2357FB13"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proofErr w:type="spellStart"/>
            <w:r w:rsidRPr="006C772B">
              <w:rPr>
                <w:rFonts w:ascii="Times New Roman" w:eastAsia="Times New Roman" w:hAnsi="Times New Roman" w:cs="Times New Roman"/>
                <w:kern w:val="0"/>
                <w:lang w:val="en-US" w:eastAsia="id-ID"/>
                <w14:ligatures w14:val="none"/>
              </w:rPr>
              <w:t>Kemandirian</w:t>
            </w:r>
            <w:proofErr w:type="spellEnd"/>
            <w:r w:rsidRPr="006C772B">
              <w:rPr>
                <w:rFonts w:ascii="Times New Roman" w:eastAsia="Times New Roman" w:hAnsi="Times New Roman" w:cs="Times New Roman"/>
                <w:kern w:val="0"/>
                <w:lang w:val="en-US" w:eastAsia="id-ID"/>
                <w14:ligatures w14:val="none"/>
              </w:rPr>
              <w:t xml:space="preserve"> </w:t>
            </w:r>
            <w:proofErr w:type="spellStart"/>
            <w:r w:rsidRPr="006C772B">
              <w:rPr>
                <w:rFonts w:ascii="Times New Roman" w:eastAsia="Times New Roman" w:hAnsi="Times New Roman" w:cs="Times New Roman"/>
                <w:kern w:val="0"/>
                <w:lang w:val="en-US" w:eastAsia="id-ID"/>
                <w14:ligatures w14:val="none"/>
              </w:rPr>
              <w:t>Belajar</w:t>
            </w:r>
            <w:proofErr w:type="spellEnd"/>
          </w:p>
        </w:tc>
        <w:tc>
          <w:tcPr>
            <w:tcW w:w="2040" w:type="dxa"/>
          </w:tcPr>
          <w:p w14:paraId="0147BC48"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r w:rsidRPr="006C772B">
              <w:rPr>
                <w:rFonts w:ascii="Times New Roman" w:eastAsia="Times New Roman" w:hAnsi="Times New Roman" w:cs="Times New Roman"/>
                <w:kern w:val="0"/>
                <w:lang w:val="en-US" w:eastAsia="id-ID"/>
                <w14:ligatures w14:val="none"/>
              </w:rPr>
              <w:t>1.000</w:t>
            </w:r>
          </w:p>
        </w:tc>
        <w:tc>
          <w:tcPr>
            <w:tcW w:w="2041" w:type="dxa"/>
          </w:tcPr>
          <w:p w14:paraId="380EC85C"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r w:rsidRPr="006C772B">
              <w:rPr>
                <w:rFonts w:ascii="Times New Roman" w:eastAsia="Times New Roman" w:hAnsi="Times New Roman" w:cs="Times New Roman"/>
                <w:kern w:val="0"/>
                <w:lang w:val="en-US" w:eastAsia="id-ID"/>
                <w14:ligatures w14:val="none"/>
              </w:rPr>
              <w:t>1.000</w:t>
            </w:r>
          </w:p>
        </w:tc>
        <w:tc>
          <w:tcPr>
            <w:tcW w:w="2041" w:type="dxa"/>
          </w:tcPr>
          <w:p w14:paraId="2A293FBA"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r w:rsidRPr="006C772B">
              <w:rPr>
                <w:rFonts w:ascii="Times New Roman" w:eastAsia="Times New Roman" w:hAnsi="Times New Roman" w:cs="Times New Roman"/>
                <w:kern w:val="0"/>
                <w:lang w:val="en-US" w:eastAsia="id-ID"/>
                <w14:ligatures w14:val="none"/>
              </w:rPr>
              <w:t xml:space="preserve">Tidak </w:t>
            </w:r>
            <w:proofErr w:type="spellStart"/>
            <w:r w:rsidRPr="006C772B">
              <w:rPr>
                <w:rFonts w:ascii="Times New Roman" w:eastAsia="Times New Roman" w:hAnsi="Times New Roman" w:cs="Times New Roman"/>
                <w:kern w:val="0"/>
                <w:lang w:val="en-US" w:eastAsia="id-ID"/>
                <w14:ligatures w14:val="none"/>
              </w:rPr>
              <w:t>Terjadi</w:t>
            </w:r>
            <w:proofErr w:type="spellEnd"/>
            <w:r w:rsidRPr="006C772B">
              <w:rPr>
                <w:rFonts w:ascii="Times New Roman" w:eastAsia="Times New Roman" w:hAnsi="Times New Roman" w:cs="Times New Roman"/>
                <w:kern w:val="0"/>
                <w:lang w:val="en-US" w:eastAsia="id-ID"/>
                <w14:ligatures w14:val="none"/>
              </w:rPr>
              <w:t xml:space="preserve"> </w:t>
            </w:r>
            <w:proofErr w:type="spellStart"/>
            <w:r w:rsidRPr="006C772B">
              <w:rPr>
                <w:rFonts w:ascii="Times New Roman" w:eastAsia="Times New Roman" w:hAnsi="Times New Roman" w:cs="Times New Roman"/>
                <w:kern w:val="0"/>
                <w:lang w:val="en-US" w:eastAsia="id-ID"/>
                <w14:ligatures w14:val="none"/>
              </w:rPr>
              <w:t>Multikolinearitas</w:t>
            </w:r>
            <w:proofErr w:type="spellEnd"/>
          </w:p>
        </w:tc>
      </w:tr>
    </w:tbl>
    <w:p w14:paraId="1D6AA0FC" w14:textId="1EAEA2F0" w:rsidR="006C772B" w:rsidRDefault="006C772B" w:rsidP="00F5359B">
      <w:pPr>
        <w:jc w:val="both"/>
        <w:rPr>
          <w:rFonts w:ascii="Times New Roman" w:eastAsia="Times New Roman" w:hAnsi="Times New Roman" w:cs="Times New Roman"/>
          <w:kern w:val="0"/>
          <w:lang w:eastAsia="id-ID"/>
          <w14:ligatures w14:val="none"/>
        </w:rPr>
      </w:pPr>
      <w:r w:rsidRPr="006C772B">
        <w:rPr>
          <w:rFonts w:ascii="Times New Roman" w:eastAsia="Times New Roman" w:hAnsi="Times New Roman" w:cs="Times New Roman"/>
          <w:kern w:val="0"/>
          <w:lang w:eastAsia="id-ID"/>
          <w14:ligatures w14:val="none"/>
        </w:rPr>
        <w:t>Dari tabel di atas diperoleh bahwa semua nilai Tolerence lebih dari 0,1 dan VIF kurang dari 10. Maka dapat disimpulkan bahwa tidak terjadi multikolinearitas antar variabel bebas.</w:t>
      </w:r>
    </w:p>
    <w:p w14:paraId="1B9E5334" w14:textId="77777777" w:rsidR="006C772B" w:rsidRPr="003B4805" w:rsidRDefault="006C772B" w:rsidP="00F5359B">
      <w:pPr>
        <w:jc w:val="both"/>
        <w:rPr>
          <w:rFonts w:ascii="Times New Roman" w:eastAsia="Times New Roman" w:hAnsi="Times New Roman" w:cs="Times New Roman"/>
          <w:kern w:val="0"/>
          <w:lang w:eastAsia="id-ID"/>
          <w14:ligatures w14:val="none"/>
        </w:rPr>
      </w:pPr>
    </w:p>
    <w:p w14:paraId="2A8901AD" w14:textId="3DE71BE2" w:rsidR="00FF56AE" w:rsidRPr="003B4805" w:rsidRDefault="00FF56AE" w:rsidP="00F5359B">
      <w:pPr>
        <w:jc w:val="both"/>
        <w:rPr>
          <w:rFonts w:ascii="Times New Roman" w:eastAsia="Times New Roman" w:hAnsi="Times New Roman" w:cs="Times New Roman"/>
          <w:b/>
          <w:bCs/>
          <w:kern w:val="0"/>
          <w:lang w:eastAsia="id-ID"/>
          <w14:ligatures w14:val="none"/>
        </w:rPr>
      </w:pPr>
      <w:r w:rsidRPr="003B4805">
        <w:rPr>
          <w:rFonts w:ascii="Times New Roman" w:eastAsia="Times New Roman" w:hAnsi="Times New Roman" w:cs="Times New Roman"/>
          <w:b/>
          <w:bCs/>
          <w:kern w:val="0"/>
          <w:lang w:eastAsia="id-ID"/>
          <w14:ligatures w14:val="none"/>
        </w:rPr>
        <w:lastRenderedPageBreak/>
        <w:t>3. Uji Linieritas</w:t>
      </w:r>
    </w:p>
    <w:p w14:paraId="2F58FABF" w14:textId="5354B385" w:rsidR="006C772B" w:rsidRPr="006C772B" w:rsidRDefault="006C772B" w:rsidP="006C772B">
      <w:pPr>
        <w:jc w:val="both"/>
        <w:rPr>
          <w:rFonts w:ascii="Times New Roman" w:eastAsia="Times New Roman" w:hAnsi="Times New Roman" w:cs="Times New Roman"/>
          <w:kern w:val="0"/>
          <w:lang w:eastAsia="id-ID"/>
          <w14:ligatures w14:val="none"/>
        </w:rPr>
      </w:pPr>
      <w:r w:rsidRPr="006C772B">
        <w:rPr>
          <w:rFonts w:ascii="Times New Roman" w:eastAsia="Times New Roman" w:hAnsi="Times New Roman" w:cs="Times New Roman"/>
          <w:kern w:val="0"/>
          <w:lang w:eastAsia="id-ID"/>
          <w14:ligatures w14:val="none"/>
        </w:rPr>
        <w:t>Uji linieritas bertujuan untuk mengetahui apakah variabel bebas dengan variabel terikat mempunyai hubungan linier atau tidak dan merupakan syarat digunakannya analisis regresi. Pengujian linearitas dilakukan dengan menggunakan Test of Linearity pada taraf signifikansi 0,05 dengan bantuan JASP versi 0.17. Hasil pengujian dapat dilihat pada output ANOVA Tabel kolom Sig. baris Deviation of Linearity. Dasar pengambilan keputusannya yaitu variabel dikatakan linear apabila hasil perhitungan mempunyai signifikansi apabila nilai sig. dari Deviation of Linearity lebih besar dari 0,05.</w:t>
      </w:r>
    </w:p>
    <w:tbl>
      <w:tblPr>
        <w:tblStyle w:val="TableGrid"/>
        <w:tblW w:w="0" w:type="auto"/>
        <w:jc w:val="center"/>
        <w:tblLook w:val="04A0" w:firstRow="1" w:lastRow="0" w:firstColumn="1" w:lastColumn="0" w:noHBand="0" w:noVBand="1"/>
      </w:tblPr>
      <w:tblGrid>
        <w:gridCol w:w="1757"/>
        <w:gridCol w:w="1757"/>
        <w:gridCol w:w="1757"/>
        <w:gridCol w:w="1757"/>
      </w:tblGrid>
      <w:tr w:rsidR="006C772B" w:rsidRPr="006C772B" w14:paraId="07E5A55D" w14:textId="77777777" w:rsidTr="00FB495E">
        <w:trPr>
          <w:trHeight w:val="485"/>
          <w:jc w:val="center"/>
        </w:trPr>
        <w:tc>
          <w:tcPr>
            <w:tcW w:w="1757" w:type="dxa"/>
          </w:tcPr>
          <w:p w14:paraId="03984A7B" w14:textId="77777777" w:rsidR="006C772B" w:rsidRPr="006C772B" w:rsidRDefault="006C772B" w:rsidP="006C772B">
            <w:pPr>
              <w:spacing w:after="200" w:line="276" w:lineRule="auto"/>
              <w:jc w:val="both"/>
              <w:rPr>
                <w:rFonts w:ascii="Times New Roman" w:eastAsia="Times New Roman" w:hAnsi="Times New Roman" w:cs="Times New Roman"/>
                <w:b/>
                <w:bCs/>
                <w:kern w:val="0"/>
                <w:lang w:val="sv-SE" w:eastAsia="id-ID"/>
                <w14:ligatures w14:val="none"/>
              </w:rPr>
            </w:pPr>
          </w:p>
        </w:tc>
        <w:tc>
          <w:tcPr>
            <w:tcW w:w="1757" w:type="dxa"/>
          </w:tcPr>
          <w:p w14:paraId="046E030A" w14:textId="77777777" w:rsidR="006C772B" w:rsidRPr="006C772B" w:rsidRDefault="006C772B" w:rsidP="006C772B">
            <w:pPr>
              <w:spacing w:after="200" w:line="276" w:lineRule="auto"/>
              <w:jc w:val="both"/>
              <w:rPr>
                <w:rFonts w:ascii="Times New Roman" w:eastAsia="Times New Roman" w:hAnsi="Times New Roman" w:cs="Times New Roman"/>
                <w:b/>
                <w:bCs/>
                <w:kern w:val="0"/>
                <w:lang w:val="en-US" w:eastAsia="id-ID"/>
                <w14:ligatures w14:val="none"/>
              </w:rPr>
            </w:pPr>
            <w:r w:rsidRPr="006C772B">
              <w:rPr>
                <w:rFonts w:ascii="Times New Roman" w:eastAsia="Times New Roman" w:hAnsi="Times New Roman" w:cs="Times New Roman"/>
                <w:b/>
                <w:bCs/>
                <w:kern w:val="0"/>
                <w:lang w:val="en-US" w:eastAsia="id-ID"/>
                <w14:ligatures w14:val="none"/>
              </w:rPr>
              <w:t>F</w:t>
            </w:r>
          </w:p>
        </w:tc>
        <w:tc>
          <w:tcPr>
            <w:tcW w:w="1757" w:type="dxa"/>
          </w:tcPr>
          <w:p w14:paraId="0B774C83" w14:textId="77777777" w:rsidR="006C772B" w:rsidRPr="006C772B" w:rsidRDefault="006C772B" w:rsidP="006C772B">
            <w:pPr>
              <w:spacing w:after="200" w:line="276" w:lineRule="auto"/>
              <w:jc w:val="both"/>
              <w:rPr>
                <w:rFonts w:ascii="Times New Roman" w:eastAsia="Times New Roman" w:hAnsi="Times New Roman" w:cs="Times New Roman"/>
                <w:b/>
                <w:bCs/>
                <w:kern w:val="0"/>
                <w:lang w:val="en-US" w:eastAsia="id-ID"/>
                <w14:ligatures w14:val="none"/>
              </w:rPr>
            </w:pPr>
            <w:r w:rsidRPr="006C772B">
              <w:rPr>
                <w:rFonts w:ascii="Times New Roman" w:eastAsia="Times New Roman" w:hAnsi="Times New Roman" w:cs="Times New Roman"/>
                <w:b/>
                <w:bCs/>
                <w:kern w:val="0"/>
                <w:lang w:val="en-US" w:eastAsia="id-ID"/>
                <w14:ligatures w14:val="none"/>
              </w:rPr>
              <w:t>Sig.</w:t>
            </w:r>
          </w:p>
        </w:tc>
        <w:tc>
          <w:tcPr>
            <w:tcW w:w="1757" w:type="dxa"/>
          </w:tcPr>
          <w:p w14:paraId="7ABEE1B4" w14:textId="77777777" w:rsidR="006C772B" w:rsidRPr="006C772B" w:rsidRDefault="006C772B" w:rsidP="006C772B">
            <w:pPr>
              <w:spacing w:after="200" w:line="276" w:lineRule="auto"/>
              <w:jc w:val="both"/>
              <w:rPr>
                <w:rFonts w:ascii="Times New Roman" w:eastAsia="Times New Roman" w:hAnsi="Times New Roman" w:cs="Times New Roman"/>
                <w:b/>
                <w:bCs/>
                <w:kern w:val="0"/>
                <w:lang w:val="en-US" w:eastAsia="id-ID"/>
                <w14:ligatures w14:val="none"/>
              </w:rPr>
            </w:pPr>
            <w:proofErr w:type="spellStart"/>
            <w:r w:rsidRPr="006C772B">
              <w:rPr>
                <w:rFonts w:ascii="Times New Roman" w:eastAsia="Times New Roman" w:hAnsi="Times New Roman" w:cs="Times New Roman"/>
                <w:b/>
                <w:bCs/>
                <w:kern w:val="0"/>
                <w:lang w:val="en-US" w:eastAsia="id-ID"/>
                <w14:ligatures w14:val="none"/>
              </w:rPr>
              <w:t>Keterangan</w:t>
            </w:r>
            <w:proofErr w:type="spellEnd"/>
          </w:p>
        </w:tc>
      </w:tr>
      <w:tr w:rsidR="006C772B" w:rsidRPr="006C772B" w14:paraId="0D2E5A9D" w14:textId="77777777" w:rsidTr="00FB495E">
        <w:trPr>
          <w:trHeight w:val="440"/>
          <w:jc w:val="center"/>
        </w:trPr>
        <w:tc>
          <w:tcPr>
            <w:tcW w:w="1757" w:type="dxa"/>
          </w:tcPr>
          <w:p w14:paraId="100594B7"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r w:rsidRPr="006C772B">
              <w:rPr>
                <w:rFonts w:ascii="Times New Roman" w:eastAsia="Times New Roman" w:hAnsi="Times New Roman" w:cs="Times New Roman"/>
                <w:kern w:val="0"/>
                <w:lang w:eastAsia="id-ID"/>
                <w14:ligatures w14:val="none"/>
              </w:rPr>
              <w:t>X</w:t>
            </w:r>
            <w:r w:rsidRPr="006C772B">
              <w:rPr>
                <w:rFonts w:ascii="Times New Roman" w:eastAsia="Times New Roman" w:hAnsi="Times New Roman" w:cs="Times New Roman"/>
                <w:kern w:val="0"/>
                <w:lang w:val="en-US" w:eastAsia="id-ID"/>
                <w14:ligatures w14:val="none"/>
              </w:rPr>
              <w:t>,</w:t>
            </w:r>
            <w:r w:rsidRPr="006C772B">
              <w:rPr>
                <w:rFonts w:ascii="Times New Roman" w:eastAsia="Times New Roman" w:hAnsi="Times New Roman" w:cs="Times New Roman"/>
                <w:kern w:val="0"/>
                <w:lang w:eastAsia="id-ID"/>
                <w14:ligatures w14:val="none"/>
              </w:rPr>
              <w:t xml:space="preserve"> Y</w:t>
            </w:r>
          </w:p>
        </w:tc>
        <w:tc>
          <w:tcPr>
            <w:tcW w:w="1757" w:type="dxa"/>
          </w:tcPr>
          <w:p w14:paraId="4126DF3C"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r w:rsidRPr="006C772B">
              <w:rPr>
                <w:rFonts w:ascii="Times New Roman" w:eastAsia="Times New Roman" w:hAnsi="Times New Roman" w:cs="Times New Roman"/>
                <w:kern w:val="0"/>
                <w:lang w:val="en-US" w:eastAsia="id-ID"/>
                <w14:ligatures w14:val="none"/>
              </w:rPr>
              <w:t>0.786</w:t>
            </w:r>
          </w:p>
        </w:tc>
        <w:tc>
          <w:tcPr>
            <w:tcW w:w="1757" w:type="dxa"/>
          </w:tcPr>
          <w:p w14:paraId="0B4EE7D4"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r w:rsidRPr="006C772B">
              <w:rPr>
                <w:rFonts w:ascii="Times New Roman" w:eastAsia="Times New Roman" w:hAnsi="Times New Roman" w:cs="Times New Roman"/>
                <w:kern w:val="0"/>
                <w:lang w:val="en-US" w:eastAsia="id-ID"/>
                <w14:ligatures w14:val="none"/>
              </w:rPr>
              <w:t>0.377</w:t>
            </w:r>
          </w:p>
        </w:tc>
        <w:tc>
          <w:tcPr>
            <w:tcW w:w="1757" w:type="dxa"/>
          </w:tcPr>
          <w:p w14:paraId="6D205A1F" w14:textId="77777777" w:rsidR="006C772B" w:rsidRPr="006C772B" w:rsidRDefault="006C772B" w:rsidP="006C772B">
            <w:pPr>
              <w:spacing w:after="200" w:line="276" w:lineRule="auto"/>
              <w:jc w:val="both"/>
              <w:rPr>
                <w:rFonts w:ascii="Times New Roman" w:eastAsia="Times New Roman" w:hAnsi="Times New Roman" w:cs="Times New Roman"/>
                <w:kern w:val="0"/>
                <w:lang w:val="en-US" w:eastAsia="id-ID"/>
                <w14:ligatures w14:val="none"/>
              </w:rPr>
            </w:pPr>
            <w:r w:rsidRPr="006C772B">
              <w:rPr>
                <w:rFonts w:ascii="Times New Roman" w:eastAsia="Times New Roman" w:hAnsi="Times New Roman" w:cs="Times New Roman"/>
                <w:kern w:val="0"/>
                <w:lang w:val="en-US" w:eastAsia="id-ID"/>
                <w14:ligatures w14:val="none"/>
              </w:rPr>
              <w:t>Linear</w:t>
            </w:r>
          </w:p>
        </w:tc>
      </w:tr>
    </w:tbl>
    <w:p w14:paraId="4656FC8C" w14:textId="77777777" w:rsidR="006C772B" w:rsidRPr="006C772B" w:rsidRDefault="006C772B" w:rsidP="006C772B">
      <w:pPr>
        <w:jc w:val="both"/>
        <w:rPr>
          <w:rFonts w:ascii="Times New Roman" w:eastAsia="Times New Roman" w:hAnsi="Times New Roman" w:cs="Times New Roman"/>
          <w:kern w:val="0"/>
          <w:lang w:val="en-US" w:eastAsia="id-ID"/>
          <w14:ligatures w14:val="none"/>
        </w:rPr>
      </w:pPr>
    </w:p>
    <w:p w14:paraId="66ACB82C" w14:textId="57A476B8" w:rsidR="003B4805" w:rsidRDefault="006C772B" w:rsidP="006C772B">
      <w:pPr>
        <w:jc w:val="both"/>
        <w:rPr>
          <w:rFonts w:ascii="Times New Roman" w:eastAsia="Times New Roman" w:hAnsi="Times New Roman" w:cs="Times New Roman"/>
          <w:kern w:val="0"/>
          <w:lang w:val="sv-SE" w:eastAsia="id-ID"/>
          <w14:ligatures w14:val="none"/>
        </w:rPr>
      </w:pPr>
      <w:r w:rsidRPr="006C772B">
        <w:rPr>
          <w:rFonts w:ascii="Times New Roman" w:eastAsia="Times New Roman" w:hAnsi="Times New Roman" w:cs="Times New Roman"/>
          <w:kern w:val="0"/>
          <w:lang w:eastAsia="id-ID"/>
          <w14:ligatures w14:val="none"/>
        </w:rPr>
        <w:t>Berdasarkan tabel diatas diketahui bahwa nilai sig. adalah 0</w:t>
      </w:r>
      <w:r w:rsidRPr="006C772B">
        <w:rPr>
          <w:rFonts w:ascii="Times New Roman" w:eastAsia="Times New Roman" w:hAnsi="Times New Roman" w:cs="Times New Roman"/>
          <w:kern w:val="0"/>
          <w:lang w:val="sv-SE" w:eastAsia="id-ID"/>
          <w14:ligatures w14:val="none"/>
        </w:rPr>
        <w:t>.377</w:t>
      </w:r>
      <w:r w:rsidRPr="006C772B">
        <w:rPr>
          <w:rFonts w:ascii="Times New Roman" w:eastAsia="Times New Roman" w:hAnsi="Times New Roman" w:cs="Times New Roman"/>
          <w:kern w:val="0"/>
          <w:lang w:eastAsia="id-ID"/>
          <w14:ligatures w14:val="none"/>
        </w:rPr>
        <w:t xml:space="preserve"> yang menunjukkan bahwa adanya hubunga linear secara signifikan anatara variabel kemandirian belajar dengan </w:t>
      </w:r>
      <w:r w:rsidRPr="006C772B">
        <w:rPr>
          <w:rFonts w:ascii="Times New Roman" w:eastAsia="Times New Roman" w:hAnsi="Times New Roman" w:cs="Times New Roman"/>
          <w:kern w:val="0"/>
          <w:lang w:val="sv-SE" w:eastAsia="id-ID"/>
          <w14:ligatures w14:val="none"/>
        </w:rPr>
        <w:t>performansi akademik, karena</w:t>
      </w:r>
      <w:r w:rsidRPr="006C772B">
        <w:rPr>
          <w:rFonts w:ascii="Times New Roman" w:eastAsia="Times New Roman" w:hAnsi="Times New Roman" w:cs="Times New Roman"/>
          <w:kern w:val="0"/>
          <w:lang w:eastAsia="id-ID"/>
          <w14:ligatures w14:val="none"/>
        </w:rPr>
        <w:t xml:space="preserve"> nilai sig. &gt; 0</w:t>
      </w:r>
      <w:r w:rsidRPr="006C772B">
        <w:rPr>
          <w:rFonts w:ascii="Times New Roman" w:eastAsia="Times New Roman" w:hAnsi="Times New Roman" w:cs="Times New Roman"/>
          <w:kern w:val="0"/>
          <w:lang w:val="sv-SE" w:eastAsia="id-ID"/>
          <w14:ligatures w14:val="none"/>
        </w:rPr>
        <w:t>.</w:t>
      </w:r>
      <w:r w:rsidRPr="006C772B">
        <w:rPr>
          <w:rFonts w:ascii="Times New Roman" w:eastAsia="Times New Roman" w:hAnsi="Times New Roman" w:cs="Times New Roman"/>
          <w:kern w:val="0"/>
          <w:lang w:eastAsia="id-ID"/>
          <w14:ligatures w14:val="none"/>
        </w:rPr>
        <w:t>05</w:t>
      </w:r>
      <w:r w:rsidRPr="006C772B">
        <w:rPr>
          <w:rFonts w:ascii="Times New Roman" w:eastAsia="Times New Roman" w:hAnsi="Times New Roman" w:cs="Times New Roman"/>
          <w:kern w:val="0"/>
          <w:lang w:val="sv-SE" w:eastAsia="id-ID"/>
          <w14:ligatures w14:val="none"/>
        </w:rPr>
        <w:t>.</w:t>
      </w:r>
    </w:p>
    <w:p w14:paraId="3CEC3AF5" w14:textId="77777777" w:rsidR="006C772B" w:rsidRPr="006C772B" w:rsidRDefault="006C772B" w:rsidP="006C772B">
      <w:pPr>
        <w:jc w:val="both"/>
        <w:rPr>
          <w:rFonts w:ascii="Times New Roman" w:eastAsia="Times New Roman" w:hAnsi="Times New Roman" w:cs="Times New Roman"/>
          <w:kern w:val="0"/>
          <w:lang w:val="sv-SE" w:eastAsia="id-ID"/>
          <w14:ligatures w14:val="none"/>
        </w:rPr>
      </w:pPr>
    </w:p>
    <w:p w14:paraId="3EE8681B" w14:textId="74EEBB6E" w:rsidR="009C188D" w:rsidRPr="003B4805" w:rsidRDefault="00F5359B" w:rsidP="00F5359B">
      <w:pPr>
        <w:jc w:val="both"/>
        <w:rPr>
          <w:rFonts w:ascii="Times New Roman" w:eastAsia="Times New Roman" w:hAnsi="Times New Roman" w:cs="Times New Roman"/>
          <w:b/>
          <w:bCs/>
          <w:kern w:val="0"/>
          <w:lang w:eastAsia="id-ID"/>
          <w14:ligatures w14:val="none"/>
        </w:rPr>
      </w:pPr>
      <w:bookmarkStart w:id="1" w:name="_Hlk153979197"/>
      <w:r w:rsidRPr="003B4805">
        <w:rPr>
          <w:rFonts w:ascii="Times New Roman" w:eastAsia="Times New Roman" w:hAnsi="Times New Roman" w:cs="Times New Roman"/>
          <w:b/>
          <w:bCs/>
          <w:kern w:val="0"/>
          <w:lang w:eastAsia="id-ID"/>
          <w14:ligatures w14:val="none"/>
        </w:rPr>
        <w:lastRenderedPageBreak/>
        <w:t xml:space="preserve">4. Uji </w:t>
      </w:r>
      <w:r w:rsidR="009C188D" w:rsidRPr="003B4805">
        <w:rPr>
          <w:rFonts w:ascii="Times New Roman" w:eastAsia="Times New Roman" w:hAnsi="Times New Roman" w:cs="Times New Roman"/>
          <w:b/>
          <w:bCs/>
          <w:kern w:val="0"/>
          <w:lang w:eastAsia="id-ID"/>
          <w14:ligatures w14:val="none"/>
        </w:rPr>
        <w:t>Determinasi</w:t>
      </w:r>
    </w:p>
    <w:tbl>
      <w:tblPr>
        <w:tblW w:w="4955" w:type="dxa"/>
        <w:jc w:val="center"/>
        <w:tblCellMar>
          <w:top w:w="15" w:type="dxa"/>
          <w:left w:w="15" w:type="dxa"/>
          <w:bottom w:w="15" w:type="dxa"/>
          <w:right w:w="15" w:type="dxa"/>
        </w:tblCellMar>
        <w:tblLook w:val="04A0" w:firstRow="1" w:lastRow="0" w:firstColumn="1" w:lastColumn="0" w:noHBand="0" w:noVBand="1"/>
      </w:tblPr>
      <w:tblGrid>
        <w:gridCol w:w="623"/>
        <w:gridCol w:w="87"/>
        <w:gridCol w:w="922"/>
        <w:gridCol w:w="64"/>
        <w:gridCol w:w="922"/>
        <w:gridCol w:w="64"/>
        <w:gridCol w:w="1203"/>
        <w:gridCol w:w="84"/>
        <w:gridCol w:w="922"/>
        <w:gridCol w:w="64"/>
      </w:tblGrid>
      <w:tr w:rsidR="00673012" w:rsidRPr="003B4805" w14:paraId="38CC85F8" w14:textId="77777777" w:rsidTr="003B4805">
        <w:trPr>
          <w:trHeight w:val="688"/>
          <w:tblHeader/>
          <w:jc w:val="center"/>
        </w:trPr>
        <w:tc>
          <w:tcPr>
            <w:tcW w:w="0" w:type="auto"/>
            <w:gridSpan w:val="10"/>
            <w:tcBorders>
              <w:top w:val="nil"/>
              <w:left w:val="nil"/>
              <w:bottom w:val="single" w:sz="6" w:space="0" w:color="000000"/>
              <w:right w:val="nil"/>
            </w:tcBorders>
            <w:vAlign w:val="center"/>
            <w:hideMark/>
          </w:tcPr>
          <w:p w14:paraId="3A967328" w14:textId="15E6D01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 xml:space="preserve">Model Summary </w:t>
            </w:r>
            <w:r w:rsidR="00613314">
              <w:rPr>
                <w:rFonts w:ascii="Times New Roman" w:eastAsia="Times New Roman" w:hAnsi="Times New Roman" w:cs="Times New Roman"/>
                <w:kern w:val="0"/>
                <w:lang w:eastAsia="id-ID"/>
                <w14:ligatures w14:val="none"/>
              </w:rPr>
              <w:t>–</w:t>
            </w:r>
            <w:r w:rsidRPr="003B4805">
              <w:rPr>
                <w:rFonts w:ascii="Times New Roman" w:eastAsia="Times New Roman" w:hAnsi="Times New Roman" w:cs="Times New Roman"/>
                <w:kern w:val="0"/>
                <w:lang w:eastAsia="id-ID"/>
                <w14:ligatures w14:val="none"/>
              </w:rPr>
              <w:t xml:space="preserve"> </w:t>
            </w:r>
            <w:r w:rsidR="00613314">
              <w:rPr>
                <w:rFonts w:ascii="Times New Roman" w:eastAsia="Times New Roman" w:hAnsi="Times New Roman" w:cs="Times New Roman"/>
                <w:kern w:val="0"/>
                <w:lang w:eastAsia="id-ID"/>
                <w14:ligatures w14:val="none"/>
              </w:rPr>
              <w:t>Performansi Akademik</w:t>
            </w:r>
          </w:p>
        </w:tc>
      </w:tr>
      <w:tr w:rsidR="00673012" w:rsidRPr="003B4805" w14:paraId="7D2C5429" w14:textId="77777777" w:rsidTr="003B4805">
        <w:trPr>
          <w:trHeight w:val="352"/>
          <w:tblHeader/>
          <w:jc w:val="center"/>
        </w:trPr>
        <w:tc>
          <w:tcPr>
            <w:tcW w:w="0" w:type="auto"/>
            <w:gridSpan w:val="2"/>
            <w:tcBorders>
              <w:top w:val="nil"/>
              <w:left w:val="nil"/>
              <w:bottom w:val="single" w:sz="6" w:space="0" w:color="000000"/>
              <w:right w:val="nil"/>
            </w:tcBorders>
            <w:vAlign w:val="center"/>
            <w:hideMark/>
          </w:tcPr>
          <w:p w14:paraId="193C5D07"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Model</w:t>
            </w:r>
          </w:p>
        </w:tc>
        <w:tc>
          <w:tcPr>
            <w:tcW w:w="0" w:type="auto"/>
            <w:gridSpan w:val="2"/>
            <w:tcBorders>
              <w:top w:val="nil"/>
              <w:left w:val="nil"/>
              <w:bottom w:val="single" w:sz="6" w:space="0" w:color="000000"/>
              <w:right w:val="nil"/>
            </w:tcBorders>
            <w:vAlign w:val="center"/>
            <w:hideMark/>
          </w:tcPr>
          <w:p w14:paraId="3BC99888"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R</w:t>
            </w:r>
          </w:p>
        </w:tc>
        <w:tc>
          <w:tcPr>
            <w:tcW w:w="0" w:type="auto"/>
            <w:gridSpan w:val="2"/>
            <w:tcBorders>
              <w:top w:val="nil"/>
              <w:left w:val="nil"/>
              <w:bottom w:val="single" w:sz="6" w:space="0" w:color="000000"/>
              <w:right w:val="nil"/>
            </w:tcBorders>
            <w:vAlign w:val="center"/>
            <w:hideMark/>
          </w:tcPr>
          <w:p w14:paraId="3FED5BB8"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R²</w:t>
            </w:r>
          </w:p>
        </w:tc>
        <w:tc>
          <w:tcPr>
            <w:tcW w:w="0" w:type="auto"/>
            <w:gridSpan w:val="2"/>
            <w:tcBorders>
              <w:top w:val="nil"/>
              <w:left w:val="nil"/>
              <w:bottom w:val="single" w:sz="6" w:space="0" w:color="000000"/>
              <w:right w:val="nil"/>
            </w:tcBorders>
            <w:vAlign w:val="center"/>
            <w:hideMark/>
          </w:tcPr>
          <w:p w14:paraId="0FE4722C"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Adjusted R²</w:t>
            </w:r>
          </w:p>
        </w:tc>
        <w:tc>
          <w:tcPr>
            <w:tcW w:w="0" w:type="auto"/>
            <w:gridSpan w:val="2"/>
            <w:tcBorders>
              <w:top w:val="nil"/>
              <w:left w:val="nil"/>
              <w:bottom w:val="single" w:sz="6" w:space="0" w:color="000000"/>
              <w:right w:val="nil"/>
            </w:tcBorders>
            <w:vAlign w:val="center"/>
            <w:hideMark/>
          </w:tcPr>
          <w:p w14:paraId="49FCAAAC"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RMSE</w:t>
            </w:r>
          </w:p>
        </w:tc>
      </w:tr>
      <w:tr w:rsidR="00613314" w:rsidRPr="003B4805" w14:paraId="638488FE" w14:textId="77777777" w:rsidTr="003B4805">
        <w:trPr>
          <w:trHeight w:val="688"/>
          <w:jc w:val="center"/>
        </w:trPr>
        <w:tc>
          <w:tcPr>
            <w:tcW w:w="0" w:type="auto"/>
            <w:tcBorders>
              <w:top w:val="nil"/>
              <w:left w:val="nil"/>
              <w:bottom w:val="nil"/>
              <w:right w:val="nil"/>
            </w:tcBorders>
            <w:vAlign w:val="center"/>
            <w:hideMark/>
          </w:tcPr>
          <w:p w14:paraId="28A59445"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H₀</w:t>
            </w:r>
          </w:p>
        </w:tc>
        <w:tc>
          <w:tcPr>
            <w:tcW w:w="0" w:type="auto"/>
            <w:tcBorders>
              <w:top w:val="nil"/>
              <w:left w:val="nil"/>
              <w:bottom w:val="nil"/>
              <w:right w:val="nil"/>
            </w:tcBorders>
            <w:vAlign w:val="center"/>
            <w:hideMark/>
          </w:tcPr>
          <w:p w14:paraId="7335D9C7"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73F0A8C4"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0.000</w:t>
            </w:r>
          </w:p>
        </w:tc>
        <w:tc>
          <w:tcPr>
            <w:tcW w:w="0" w:type="auto"/>
            <w:tcBorders>
              <w:top w:val="nil"/>
              <w:left w:val="nil"/>
              <w:bottom w:val="nil"/>
              <w:right w:val="nil"/>
            </w:tcBorders>
            <w:vAlign w:val="center"/>
            <w:hideMark/>
          </w:tcPr>
          <w:p w14:paraId="7287629B"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4EDEDACE"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0.000</w:t>
            </w:r>
          </w:p>
        </w:tc>
        <w:tc>
          <w:tcPr>
            <w:tcW w:w="0" w:type="auto"/>
            <w:tcBorders>
              <w:top w:val="nil"/>
              <w:left w:val="nil"/>
              <w:bottom w:val="nil"/>
              <w:right w:val="nil"/>
            </w:tcBorders>
            <w:vAlign w:val="center"/>
            <w:hideMark/>
          </w:tcPr>
          <w:p w14:paraId="567CEC79"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1188BD6B"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0.000</w:t>
            </w:r>
          </w:p>
        </w:tc>
        <w:tc>
          <w:tcPr>
            <w:tcW w:w="0" w:type="auto"/>
            <w:tcBorders>
              <w:top w:val="nil"/>
              <w:left w:val="nil"/>
              <w:bottom w:val="nil"/>
              <w:right w:val="nil"/>
            </w:tcBorders>
            <w:vAlign w:val="center"/>
            <w:hideMark/>
          </w:tcPr>
          <w:p w14:paraId="45D77515"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75B37DD8" w14:textId="1850D831" w:rsidR="00673012" w:rsidRPr="003B4805" w:rsidRDefault="006C772B" w:rsidP="00673012">
            <w:pPr>
              <w:jc w:val="center"/>
              <w:rPr>
                <w:rFonts w:ascii="Times New Roman" w:eastAsia="Times New Roman" w:hAnsi="Times New Roman" w:cs="Times New Roman"/>
                <w:kern w:val="0"/>
                <w:lang w:eastAsia="id-ID"/>
                <w14:ligatures w14:val="none"/>
              </w:rPr>
            </w:pPr>
            <w:r>
              <w:rPr>
                <w:rFonts w:ascii="Times New Roman" w:eastAsia="Times New Roman" w:hAnsi="Times New Roman" w:cs="Times New Roman"/>
                <w:kern w:val="0"/>
                <w:lang w:eastAsia="id-ID"/>
                <w14:ligatures w14:val="none"/>
              </w:rPr>
              <w:t>7</w:t>
            </w:r>
            <w:r w:rsidR="00673012" w:rsidRPr="003B4805">
              <w:rPr>
                <w:rFonts w:ascii="Times New Roman" w:eastAsia="Times New Roman" w:hAnsi="Times New Roman" w:cs="Times New Roman"/>
                <w:kern w:val="0"/>
                <w:lang w:eastAsia="id-ID"/>
                <w14:ligatures w14:val="none"/>
              </w:rPr>
              <w:t>.</w:t>
            </w:r>
            <w:r>
              <w:rPr>
                <w:rFonts w:ascii="Times New Roman" w:eastAsia="Times New Roman" w:hAnsi="Times New Roman" w:cs="Times New Roman"/>
                <w:kern w:val="0"/>
                <w:lang w:eastAsia="id-ID"/>
                <w14:ligatures w14:val="none"/>
              </w:rPr>
              <w:t>701</w:t>
            </w:r>
          </w:p>
        </w:tc>
        <w:tc>
          <w:tcPr>
            <w:tcW w:w="0" w:type="auto"/>
            <w:tcBorders>
              <w:top w:val="nil"/>
              <w:left w:val="nil"/>
              <w:bottom w:val="nil"/>
              <w:right w:val="nil"/>
            </w:tcBorders>
            <w:vAlign w:val="center"/>
            <w:hideMark/>
          </w:tcPr>
          <w:p w14:paraId="01EFB1CC"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r>
      <w:tr w:rsidR="00613314" w:rsidRPr="003B4805" w14:paraId="4B57C1CA" w14:textId="77777777" w:rsidTr="003B4805">
        <w:trPr>
          <w:trHeight w:val="62"/>
          <w:jc w:val="center"/>
        </w:trPr>
        <w:tc>
          <w:tcPr>
            <w:tcW w:w="0" w:type="auto"/>
            <w:tcBorders>
              <w:top w:val="nil"/>
              <w:left w:val="nil"/>
              <w:bottom w:val="nil"/>
              <w:right w:val="nil"/>
            </w:tcBorders>
            <w:vAlign w:val="center"/>
            <w:hideMark/>
          </w:tcPr>
          <w:p w14:paraId="6E8866B8" w14:textId="77777777"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H₁</w:t>
            </w:r>
          </w:p>
        </w:tc>
        <w:tc>
          <w:tcPr>
            <w:tcW w:w="0" w:type="auto"/>
            <w:tcBorders>
              <w:top w:val="nil"/>
              <w:left w:val="nil"/>
              <w:bottom w:val="nil"/>
              <w:right w:val="nil"/>
            </w:tcBorders>
            <w:vAlign w:val="center"/>
            <w:hideMark/>
          </w:tcPr>
          <w:p w14:paraId="01D987A6"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1135A6E0" w14:textId="39DAC66A"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0.</w:t>
            </w:r>
            <w:r w:rsidR="006C772B">
              <w:rPr>
                <w:rFonts w:ascii="Times New Roman" w:eastAsia="Times New Roman" w:hAnsi="Times New Roman" w:cs="Times New Roman"/>
                <w:kern w:val="0"/>
                <w:lang w:eastAsia="id-ID"/>
                <w14:ligatures w14:val="none"/>
              </w:rPr>
              <w:t>563</w:t>
            </w:r>
          </w:p>
        </w:tc>
        <w:tc>
          <w:tcPr>
            <w:tcW w:w="0" w:type="auto"/>
            <w:tcBorders>
              <w:top w:val="nil"/>
              <w:left w:val="nil"/>
              <w:bottom w:val="nil"/>
              <w:right w:val="nil"/>
            </w:tcBorders>
            <w:vAlign w:val="center"/>
            <w:hideMark/>
          </w:tcPr>
          <w:p w14:paraId="524FA25D"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5414A319" w14:textId="6BB5D155"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0.</w:t>
            </w:r>
            <w:r w:rsidR="006C772B">
              <w:rPr>
                <w:rFonts w:ascii="Times New Roman" w:eastAsia="Times New Roman" w:hAnsi="Times New Roman" w:cs="Times New Roman"/>
                <w:kern w:val="0"/>
                <w:lang w:eastAsia="id-ID"/>
                <w14:ligatures w14:val="none"/>
              </w:rPr>
              <w:t>317</w:t>
            </w:r>
          </w:p>
        </w:tc>
        <w:tc>
          <w:tcPr>
            <w:tcW w:w="0" w:type="auto"/>
            <w:tcBorders>
              <w:top w:val="nil"/>
              <w:left w:val="nil"/>
              <w:bottom w:val="nil"/>
              <w:right w:val="nil"/>
            </w:tcBorders>
            <w:vAlign w:val="center"/>
            <w:hideMark/>
          </w:tcPr>
          <w:p w14:paraId="36C1E3B4"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47494044" w14:textId="5DEE9D6D" w:rsidR="00673012" w:rsidRPr="003B4805" w:rsidRDefault="00673012" w:rsidP="00673012">
            <w:pPr>
              <w:jc w:val="center"/>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0.</w:t>
            </w:r>
            <w:r w:rsidR="006C772B">
              <w:rPr>
                <w:rFonts w:ascii="Times New Roman" w:eastAsia="Times New Roman" w:hAnsi="Times New Roman" w:cs="Times New Roman"/>
                <w:kern w:val="0"/>
                <w:lang w:eastAsia="id-ID"/>
                <w14:ligatures w14:val="none"/>
              </w:rPr>
              <w:t>310</w:t>
            </w:r>
          </w:p>
        </w:tc>
        <w:tc>
          <w:tcPr>
            <w:tcW w:w="0" w:type="auto"/>
            <w:tcBorders>
              <w:top w:val="nil"/>
              <w:left w:val="nil"/>
              <w:bottom w:val="nil"/>
              <w:right w:val="nil"/>
            </w:tcBorders>
            <w:vAlign w:val="center"/>
            <w:hideMark/>
          </w:tcPr>
          <w:p w14:paraId="60333C4E"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c>
          <w:tcPr>
            <w:tcW w:w="0" w:type="auto"/>
            <w:tcBorders>
              <w:top w:val="nil"/>
              <w:left w:val="nil"/>
              <w:bottom w:val="nil"/>
              <w:right w:val="nil"/>
            </w:tcBorders>
            <w:vAlign w:val="center"/>
            <w:hideMark/>
          </w:tcPr>
          <w:p w14:paraId="289D60BE" w14:textId="5D0E72E6" w:rsidR="00673012" w:rsidRPr="003B4805" w:rsidRDefault="006C772B" w:rsidP="00673012">
            <w:pPr>
              <w:jc w:val="center"/>
              <w:rPr>
                <w:rFonts w:ascii="Times New Roman" w:eastAsia="Times New Roman" w:hAnsi="Times New Roman" w:cs="Times New Roman"/>
                <w:kern w:val="0"/>
                <w:lang w:eastAsia="id-ID"/>
                <w14:ligatures w14:val="none"/>
              </w:rPr>
            </w:pPr>
            <w:r>
              <w:rPr>
                <w:rFonts w:ascii="Times New Roman" w:eastAsia="Times New Roman" w:hAnsi="Times New Roman" w:cs="Times New Roman"/>
                <w:kern w:val="0"/>
                <w:lang w:eastAsia="id-ID"/>
                <w14:ligatures w14:val="none"/>
              </w:rPr>
              <w:t>6</w:t>
            </w:r>
            <w:r w:rsidR="00673012" w:rsidRPr="003B4805">
              <w:rPr>
                <w:rFonts w:ascii="Times New Roman" w:eastAsia="Times New Roman" w:hAnsi="Times New Roman" w:cs="Times New Roman"/>
                <w:kern w:val="0"/>
                <w:lang w:eastAsia="id-ID"/>
                <w14:ligatures w14:val="none"/>
              </w:rPr>
              <w:t>.</w:t>
            </w:r>
            <w:r>
              <w:rPr>
                <w:rFonts w:ascii="Times New Roman" w:eastAsia="Times New Roman" w:hAnsi="Times New Roman" w:cs="Times New Roman"/>
                <w:kern w:val="0"/>
                <w:lang w:eastAsia="id-ID"/>
                <w14:ligatures w14:val="none"/>
              </w:rPr>
              <w:t>397</w:t>
            </w:r>
          </w:p>
        </w:tc>
        <w:tc>
          <w:tcPr>
            <w:tcW w:w="0" w:type="auto"/>
            <w:tcBorders>
              <w:top w:val="nil"/>
              <w:left w:val="nil"/>
              <w:bottom w:val="nil"/>
              <w:right w:val="nil"/>
            </w:tcBorders>
            <w:vAlign w:val="center"/>
            <w:hideMark/>
          </w:tcPr>
          <w:p w14:paraId="38951BC9"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r>
      <w:tr w:rsidR="00673012" w:rsidRPr="003B4805" w14:paraId="512A6377" w14:textId="77777777" w:rsidTr="003B4805">
        <w:trPr>
          <w:jc w:val="center"/>
        </w:trPr>
        <w:tc>
          <w:tcPr>
            <w:tcW w:w="0" w:type="auto"/>
            <w:gridSpan w:val="10"/>
            <w:tcBorders>
              <w:top w:val="nil"/>
              <w:left w:val="nil"/>
              <w:bottom w:val="single" w:sz="12" w:space="0" w:color="000000"/>
              <w:right w:val="nil"/>
            </w:tcBorders>
            <w:vAlign w:val="center"/>
            <w:hideMark/>
          </w:tcPr>
          <w:p w14:paraId="00B23F13" w14:textId="77777777" w:rsidR="00673012" w:rsidRPr="003B4805" w:rsidRDefault="00673012" w:rsidP="00673012">
            <w:pPr>
              <w:jc w:val="center"/>
              <w:rPr>
                <w:rFonts w:ascii="Times New Roman" w:eastAsia="Times New Roman" w:hAnsi="Times New Roman" w:cs="Times New Roman"/>
                <w:kern w:val="0"/>
                <w:lang w:eastAsia="id-ID"/>
                <w14:ligatures w14:val="none"/>
              </w:rPr>
            </w:pPr>
          </w:p>
        </w:tc>
      </w:tr>
    </w:tbl>
    <w:p w14:paraId="06F2D968" w14:textId="77777777" w:rsidR="00673012" w:rsidRPr="003B4805" w:rsidRDefault="00673012" w:rsidP="00673012">
      <w:pPr>
        <w:jc w:val="center"/>
        <w:rPr>
          <w:rFonts w:ascii="Times New Roman" w:eastAsia="Times New Roman" w:hAnsi="Times New Roman" w:cs="Times New Roman"/>
          <w:b/>
          <w:bCs/>
          <w:kern w:val="0"/>
          <w:lang w:eastAsia="id-ID"/>
          <w14:ligatures w14:val="none"/>
        </w:rPr>
      </w:pPr>
    </w:p>
    <w:p w14:paraId="56DF4415" w14:textId="4684CFC4" w:rsidR="00673012" w:rsidRPr="003B4805" w:rsidRDefault="00673012" w:rsidP="00673012">
      <w:pPr>
        <w:spacing w:after="108" w:line="240" w:lineRule="auto"/>
        <w:jc w:val="both"/>
        <w:rPr>
          <w:rFonts w:ascii="Times New Roman" w:eastAsia="Times New Roman" w:hAnsi="Times New Roman" w:cs="Times New Roman"/>
          <w:kern w:val="0"/>
          <w:lang w:eastAsia="id-ID"/>
          <w14:ligatures w14:val="none"/>
        </w:rPr>
      </w:pPr>
      <w:r w:rsidRPr="003B4805">
        <w:rPr>
          <w:rFonts w:ascii="Times New Roman" w:eastAsia="Times New Roman" w:hAnsi="Times New Roman" w:cs="Times New Roman"/>
          <w:kern w:val="0"/>
          <w:lang w:eastAsia="id-ID"/>
          <w14:ligatures w14:val="none"/>
        </w:rPr>
        <w:t>Berdasarkan hasil di atas diperoleh hasil nilai R 0.</w:t>
      </w:r>
      <w:r w:rsidR="006C772B">
        <w:rPr>
          <w:rFonts w:ascii="Times New Roman" w:eastAsia="Times New Roman" w:hAnsi="Times New Roman" w:cs="Times New Roman"/>
          <w:kern w:val="0"/>
          <w:lang w:eastAsia="id-ID"/>
          <w14:ligatures w14:val="none"/>
        </w:rPr>
        <w:t>563</w:t>
      </w:r>
      <w:r w:rsidRPr="003B4805">
        <w:rPr>
          <w:rFonts w:ascii="Times New Roman" w:eastAsia="Times New Roman" w:hAnsi="Times New Roman" w:cs="Times New Roman"/>
          <w:kern w:val="0"/>
          <w:lang w:eastAsia="id-ID"/>
          <w14:ligatures w14:val="none"/>
        </w:rPr>
        <w:t xml:space="preserve"> dan R</w:t>
      </w:r>
      <w:r w:rsidRPr="003B4805">
        <w:rPr>
          <w:rFonts w:ascii="Times New Roman" w:eastAsia="Times New Roman" w:hAnsi="Times New Roman" w:cs="Times New Roman"/>
          <w:kern w:val="0"/>
          <w:vertAlign w:val="superscript"/>
          <w:lang w:eastAsia="id-ID"/>
          <w14:ligatures w14:val="none"/>
        </w:rPr>
        <w:t>2</w:t>
      </w:r>
      <w:r w:rsidRPr="003B4805">
        <w:rPr>
          <w:rFonts w:ascii="Times New Roman" w:eastAsia="Times New Roman" w:hAnsi="Times New Roman" w:cs="Times New Roman"/>
          <w:kern w:val="0"/>
          <w:lang w:eastAsia="id-ID"/>
          <w14:ligatures w14:val="none"/>
        </w:rPr>
        <w:t xml:space="preserve"> 0.</w:t>
      </w:r>
      <w:r w:rsidR="00613314">
        <w:rPr>
          <w:rFonts w:ascii="Times New Roman" w:eastAsia="Times New Roman" w:hAnsi="Times New Roman" w:cs="Times New Roman"/>
          <w:kern w:val="0"/>
          <w:lang w:eastAsia="id-ID"/>
          <w14:ligatures w14:val="none"/>
        </w:rPr>
        <w:t>317</w:t>
      </w:r>
      <w:r w:rsidRPr="003B4805">
        <w:rPr>
          <w:rFonts w:ascii="Times New Roman" w:eastAsia="Times New Roman" w:hAnsi="Times New Roman" w:cs="Times New Roman"/>
          <w:kern w:val="0"/>
          <w:lang w:eastAsia="id-ID"/>
          <w14:ligatures w14:val="none"/>
        </w:rPr>
        <w:t xml:space="preserve">. artinya ini adalah varian explane atau sumbangan efektif variabel independen terhadap variabel dependen. Varians dari </w:t>
      </w:r>
      <w:r w:rsidR="00613314">
        <w:rPr>
          <w:rFonts w:ascii="Times New Roman" w:eastAsia="Times New Roman" w:hAnsi="Times New Roman" w:cs="Times New Roman"/>
          <w:kern w:val="0"/>
          <w:lang w:eastAsia="id-ID"/>
          <w14:ligatures w14:val="none"/>
        </w:rPr>
        <w:t>performansi akademik</w:t>
      </w:r>
      <w:r w:rsidRPr="003B4805">
        <w:rPr>
          <w:rFonts w:ascii="Times New Roman" w:eastAsia="Times New Roman" w:hAnsi="Times New Roman" w:cs="Times New Roman"/>
          <w:kern w:val="0"/>
          <w:lang w:eastAsia="id-ID"/>
          <w14:ligatures w14:val="none"/>
        </w:rPr>
        <w:t xml:space="preserve"> yang mampu dijelaskan oleh </w:t>
      </w:r>
      <w:r w:rsidR="00613314">
        <w:rPr>
          <w:rFonts w:ascii="Times New Roman" w:eastAsia="Times New Roman" w:hAnsi="Times New Roman" w:cs="Times New Roman"/>
          <w:kern w:val="0"/>
          <w:lang w:eastAsia="id-ID"/>
          <w14:ligatures w14:val="none"/>
        </w:rPr>
        <w:t>Kemandirian Belajar</w:t>
      </w:r>
      <w:r w:rsidRPr="003B4805">
        <w:rPr>
          <w:rFonts w:ascii="Times New Roman" w:eastAsia="Times New Roman" w:hAnsi="Times New Roman" w:cs="Times New Roman"/>
          <w:kern w:val="0"/>
          <w:lang w:eastAsia="id-ID"/>
          <w14:ligatures w14:val="none"/>
        </w:rPr>
        <w:t xml:space="preserve"> itu sebesar </w:t>
      </w:r>
      <w:r w:rsidR="00613314">
        <w:rPr>
          <w:rFonts w:ascii="Times New Roman" w:eastAsia="Times New Roman" w:hAnsi="Times New Roman" w:cs="Times New Roman"/>
          <w:kern w:val="0"/>
          <w:lang w:eastAsia="id-ID"/>
          <w14:ligatures w14:val="none"/>
        </w:rPr>
        <w:t>31</w:t>
      </w:r>
      <w:r w:rsidRPr="003B4805">
        <w:rPr>
          <w:rFonts w:ascii="Times New Roman" w:eastAsia="Times New Roman" w:hAnsi="Times New Roman" w:cs="Times New Roman"/>
          <w:kern w:val="0"/>
          <w:lang w:eastAsia="id-ID"/>
          <w14:ligatures w14:val="none"/>
        </w:rPr>
        <w:t>,</w:t>
      </w:r>
      <w:r w:rsidR="00613314">
        <w:rPr>
          <w:rFonts w:ascii="Times New Roman" w:eastAsia="Times New Roman" w:hAnsi="Times New Roman" w:cs="Times New Roman"/>
          <w:kern w:val="0"/>
          <w:lang w:eastAsia="id-ID"/>
          <w14:ligatures w14:val="none"/>
        </w:rPr>
        <w:t>7</w:t>
      </w:r>
      <w:r w:rsidRPr="003B4805">
        <w:rPr>
          <w:rFonts w:ascii="Times New Roman" w:eastAsia="Times New Roman" w:hAnsi="Times New Roman" w:cs="Times New Roman"/>
          <w:kern w:val="0"/>
          <w:lang w:eastAsia="id-ID"/>
          <w14:ligatures w14:val="none"/>
        </w:rPr>
        <w:t>%. Sementara sisanya itu dijelaskan oleh hal-hal lain yang tidak kita teliti disini.</w:t>
      </w:r>
    </w:p>
    <w:bookmarkEnd w:id="1"/>
    <w:p w14:paraId="15E71598" w14:textId="77777777" w:rsidR="00673012" w:rsidRPr="003B4805" w:rsidRDefault="00673012" w:rsidP="00F5359B">
      <w:pPr>
        <w:jc w:val="both"/>
        <w:rPr>
          <w:rFonts w:ascii="Times New Roman" w:eastAsia="Times New Roman" w:hAnsi="Times New Roman" w:cs="Times New Roman"/>
          <w:b/>
          <w:bCs/>
          <w:kern w:val="0"/>
          <w:lang w:eastAsia="id-ID"/>
          <w14:ligatures w14:val="none"/>
        </w:rPr>
      </w:pPr>
    </w:p>
    <w:p w14:paraId="23C981B5" w14:textId="73E5208D" w:rsidR="009C188D" w:rsidRPr="003B4805" w:rsidRDefault="009C188D" w:rsidP="00F5359B">
      <w:pPr>
        <w:jc w:val="both"/>
        <w:rPr>
          <w:rFonts w:ascii="Times New Roman" w:eastAsia="Times New Roman" w:hAnsi="Times New Roman" w:cs="Times New Roman"/>
          <w:b/>
          <w:bCs/>
          <w:kern w:val="0"/>
          <w:lang w:eastAsia="id-ID"/>
          <w14:ligatures w14:val="none"/>
        </w:rPr>
      </w:pPr>
      <w:r w:rsidRPr="003B4805">
        <w:rPr>
          <w:rFonts w:ascii="Times New Roman" w:eastAsia="Times New Roman" w:hAnsi="Times New Roman" w:cs="Times New Roman"/>
          <w:b/>
          <w:bCs/>
          <w:kern w:val="0"/>
          <w:lang w:eastAsia="id-ID"/>
          <w14:ligatures w14:val="none"/>
        </w:rPr>
        <w:t xml:space="preserve">5. Uji Hipotesis </w:t>
      </w:r>
    </w:p>
    <w:p w14:paraId="44E82F3E" w14:textId="0B491B53" w:rsidR="00613314" w:rsidRPr="00613314" w:rsidRDefault="00613314" w:rsidP="00613314">
      <w:pPr>
        <w:spacing w:after="108" w:line="240" w:lineRule="auto"/>
        <w:jc w:val="both"/>
        <w:rPr>
          <w:rFonts w:ascii="Times New Roman" w:eastAsia="Times New Roman" w:hAnsi="Times New Roman" w:cs="Times New Roman"/>
          <w:kern w:val="0"/>
          <w:lang w:eastAsia="id-ID"/>
          <w14:ligatures w14:val="none"/>
        </w:rPr>
      </w:pPr>
      <w:r w:rsidRPr="00613314">
        <w:rPr>
          <w:rFonts w:ascii="Times New Roman" w:eastAsia="Times New Roman" w:hAnsi="Times New Roman" w:cs="Times New Roman"/>
          <w:kern w:val="0"/>
          <w:lang w:eastAsia="id-ID"/>
          <w14:ligatures w14:val="none"/>
        </w:rPr>
        <w:t xml:space="preserve">Uji hipotesis dapat dilihat berdasarkan nilai z dan p-value pada tabel output JASP sesuai Tabel </w:t>
      </w:r>
    </w:p>
    <w:p w14:paraId="1A693677" w14:textId="77777777" w:rsidR="00613314" w:rsidRPr="00613314" w:rsidRDefault="00613314" w:rsidP="00613314">
      <w:pPr>
        <w:spacing w:after="108" w:line="240" w:lineRule="auto"/>
        <w:jc w:val="both"/>
        <w:rPr>
          <w:rFonts w:ascii="Times New Roman" w:eastAsia="Times New Roman" w:hAnsi="Times New Roman" w:cs="Times New Roman"/>
          <w:kern w:val="0"/>
          <w:lang w:val="sv-SE" w:eastAsia="id-ID"/>
          <w14:ligatures w14:val="none"/>
        </w:rPr>
      </w:pPr>
      <w:r w:rsidRPr="00613314">
        <w:rPr>
          <w:rFonts w:ascii="Times New Roman" w:eastAsia="Times New Roman" w:hAnsi="Times New Roman" w:cs="Times New Roman"/>
          <w:kern w:val="0"/>
          <w:lang w:eastAsia="id-ID"/>
          <w14:ligatures w14:val="none"/>
        </w:rPr>
        <w:t xml:space="preserve">H0 : Tidak terdapat pengaruh kemandirian belajar terhadap </w:t>
      </w:r>
      <w:r w:rsidRPr="00613314">
        <w:rPr>
          <w:rFonts w:ascii="Times New Roman" w:eastAsia="Times New Roman" w:hAnsi="Times New Roman" w:cs="Times New Roman"/>
          <w:kern w:val="0"/>
          <w:lang w:val="sv-SE" w:eastAsia="id-ID"/>
          <w14:ligatures w14:val="none"/>
        </w:rPr>
        <w:t>performansi akademik terhadap siswa kelas tinggi.</w:t>
      </w:r>
    </w:p>
    <w:p w14:paraId="3466B735" w14:textId="26EAF1E4" w:rsidR="00613314" w:rsidRPr="00613314" w:rsidRDefault="00613314" w:rsidP="00613314">
      <w:pPr>
        <w:spacing w:after="108" w:line="240" w:lineRule="auto"/>
        <w:jc w:val="both"/>
        <w:rPr>
          <w:rFonts w:ascii="Times New Roman" w:eastAsia="Times New Roman" w:hAnsi="Times New Roman" w:cs="Times New Roman"/>
          <w:kern w:val="0"/>
          <w:lang w:val="sv-SE" w:eastAsia="id-ID"/>
          <w14:ligatures w14:val="none"/>
        </w:rPr>
      </w:pPr>
      <w:r w:rsidRPr="00613314">
        <w:rPr>
          <w:rFonts w:ascii="Times New Roman" w:eastAsia="Times New Roman" w:hAnsi="Times New Roman" w:cs="Times New Roman"/>
          <w:kern w:val="0"/>
          <w:lang w:eastAsia="id-ID"/>
          <w14:ligatures w14:val="none"/>
        </w:rPr>
        <w:t xml:space="preserve">H1 : </w:t>
      </w:r>
      <w:r w:rsidRPr="00613314">
        <w:rPr>
          <w:rFonts w:ascii="Times New Roman" w:eastAsia="Times New Roman" w:hAnsi="Times New Roman" w:cs="Times New Roman"/>
          <w:kern w:val="0"/>
          <w:lang w:val="sv-SE" w:eastAsia="id-ID"/>
          <w14:ligatures w14:val="none"/>
        </w:rPr>
        <w:t>Ada</w:t>
      </w:r>
      <w:r w:rsidRPr="00613314">
        <w:rPr>
          <w:rFonts w:ascii="Times New Roman" w:eastAsia="Times New Roman" w:hAnsi="Times New Roman" w:cs="Times New Roman"/>
          <w:kern w:val="0"/>
          <w:lang w:eastAsia="id-ID"/>
          <w14:ligatures w14:val="none"/>
        </w:rPr>
        <w:t xml:space="preserve"> pengaruh kemandirian belajar terhadap </w:t>
      </w:r>
      <w:r w:rsidRPr="00613314">
        <w:rPr>
          <w:rFonts w:ascii="Times New Roman" w:eastAsia="Times New Roman" w:hAnsi="Times New Roman" w:cs="Times New Roman"/>
          <w:kern w:val="0"/>
          <w:lang w:val="sv-SE" w:eastAsia="id-ID"/>
          <w14:ligatures w14:val="none"/>
        </w:rPr>
        <w:t>performansi akademik terhadap siswa kelas tinggi.</w:t>
      </w:r>
    </w:p>
    <w:tbl>
      <w:tblPr>
        <w:tblW w:w="7703" w:type="dxa"/>
        <w:jc w:val="center"/>
        <w:tblLook w:val="04A0" w:firstRow="1" w:lastRow="0" w:firstColumn="1" w:lastColumn="0" w:noHBand="0" w:noVBand="1"/>
      </w:tblPr>
      <w:tblGrid>
        <w:gridCol w:w="1015"/>
        <w:gridCol w:w="1410"/>
        <w:gridCol w:w="1146"/>
        <w:gridCol w:w="963"/>
        <w:gridCol w:w="1146"/>
        <w:gridCol w:w="1018"/>
        <w:gridCol w:w="1005"/>
      </w:tblGrid>
      <w:tr w:rsidR="00613314" w:rsidRPr="00613314" w14:paraId="18746B1D" w14:textId="77777777" w:rsidTr="00FB495E">
        <w:trPr>
          <w:trHeight w:val="624"/>
          <w:jc w:val="center"/>
        </w:trPr>
        <w:tc>
          <w:tcPr>
            <w:tcW w:w="1015" w:type="dxa"/>
            <w:tcBorders>
              <w:top w:val="single" w:sz="8" w:space="0" w:color="auto"/>
              <w:left w:val="single" w:sz="8" w:space="0" w:color="auto"/>
              <w:bottom w:val="single" w:sz="8" w:space="0" w:color="000000"/>
              <w:right w:val="nil"/>
            </w:tcBorders>
            <w:shd w:val="clear" w:color="auto" w:fill="auto"/>
            <w:vAlign w:val="center"/>
            <w:hideMark/>
          </w:tcPr>
          <w:p w14:paraId="638F35FB" w14:textId="77777777" w:rsidR="00613314" w:rsidRPr="00613314" w:rsidRDefault="00613314" w:rsidP="00613314">
            <w:pPr>
              <w:spacing w:after="108" w:line="240" w:lineRule="auto"/>
              <w:jc w:val="both"/>
              <w:rPr>
                <w:rFonts w:ascii="Times New Roman" w:eastAsia="Times New Roman" w:hAnsi="Times New Roman" w:cs="Times New Roman"/>
                <w:b/>
                <w:bCs/>
                <w:kern w:val="0"/>
                <w:lang w:val="en-US" w:eastAsia="id-ID"/>
                <w14:ligatures w14:val="none"/>
              </w:rPr>
            </w:pPr>
            <w:r w:rsidRPr="00613314">
              <w:rPr>
                <w:rFonts w:ascii="Times New Roman" w:eastAsia="Times New Roman" w:hAnsi="Times New Roman" w:cs="Times New Roman"/>
                <w:b/>
                <w:bCs/>
                <w:kern w:val="0"/>
                <w:lang w:val="en-US" w:eastAsia="id-ID"/>
                <w14:ligatures w14:val="none"/>
              </w:rPr>
              <w:t>Model</w:t>
            </w:r>
          </w:p>
        </w:tc>
        <w:tc>
          <w:tcPr>
            <w:tcW w:w="1410" w:type="dxa"/>
            <w:tcBorders>
              <w:top w:val="single" w:sz="8" w:space="0" w:color="auto"/>
              <w:left w:val="nil"/>
              <w:bottom w:val="single" w:sz="8" w:space="0" w:color="000000"/>
              <w:right w:val="nil"/>
            </w:tcBorders>
            <w:shd w:val="clear" w:color="auto" w:fill="auto"/>
            <w:vAlign w:val="center"/>
            <w:hideMark/>
          </w:tcPr>
          <w:p w14:paraId="0816D433" w14:textId="77777777" w:rsidR="00613314" w:rsidRPr="00613314" w:rsidRDefault="00613314" w:rsidP="00613314">
            <w:pPr>
              <w:spacing w:after="108" w:line="240" w:lineRule="auto"/>
              <w:jc w:val="both"/>
              <w:rPr>
                <w:rFonts w:ascii="Times New Roman" w:eastAsia="Times New Roman" w:hAnsi="Times New Roman" w:cs="Times New Roman"/>
                <w:b/>
                <w:bCs/>
                <w:kern w:val="0"/>
                <w:lang w:val="en-US" w:eastAsia="id-ID"/>
                <w14:ligatures w14:val="none"/>
              </w:rPr>
            </w:pPr>
            <w:r w:rsidRPr="00613314">
              <w:rPr>
                <w:rFonts w:ascii="Times New Roman" w:eastAsia="Times New Roman" w:hAnsi="Times New Roman" w:cs="Times New Roman"/>
                <w:b/>
                <w:bCs/>
                <w:kern w:val="0"/>
                <w:lang w:val="en-US" w:eastAsia="id-ID"/>
                <w14:ligatures w14:val="none"/>
              </w:rPr>
              <w:t> </w:t>
            </w:r>
          </w:p>
        </w:tc>
        <w:tc>
          <w:tcPr>
            <w:tcW w:w="1146" w:type="dxa"/>
            <w:tcBorders>
              <w:top w:val="single" w:sz="8" w:space="0" w:color="auto"/>
              <w:left w:val="nil"/>
              <w:bottom w:val="single" w:sz="8" w:space="0" w:color="000000"/>
              <w:right w:val="nil"/>
            </w:tcBorders>
            <w:shd w:val="clear" w:color="auto" w:fill="auto"/>
            <w:vAlign w:val="center"/>
            <w:hideMark/>
          </w:tcPr>
          <w:p w14:paraId="6ED75F39" w14:textId="77777777" w:rsidR="00613314" w:rsidRPr="00613314" w:rsidRDefault="00613314" w:rsidP="00613314">
            <w:pPr>
              <w:spacing w:after="108" w:line="240" w:lineRule="auto"/>
              <w:jc w:val="both"/>
              <w:rPr>
                <w:rFonts w:ascii="Times New Roman" w:eastAsia="Times New Roman" w:hAnsi="Times New Roman" w:cs="Times New Roman"/>
                <w:b/>
                <w:bCs/>
                <w:kern w:val="0"/>
                <w:lang w:val="en-US" w:eastAsia="id-ID"/>
                <w14:ligatures w14:val="none"/>
              </w:rPr>
            </w:pPr>
            <w:r w:rsidRPr="00613314">
              <w:rPr>
                <w:rFonts w:ascii="Times New Roman" w:eastAsia="Times New Roman" w:hAnsi="Times New Roman" w:cs="Times New Roman"/>
                <w:b/>
                <w:bCs/>
                <w:kern w:val="0"/>
                <w:lang w:val="en-US" w:eastAsia="id-ID"/>
                <w14:ligatures w14:val="none"/>
              </w:rPr>
              <w:t>Sum of Squares</w:t>
            </w:r>
          </w:p>
        </w:tc>
        <w:tc>
          <w:tcPr>
            <w:tcW w:w="963" w:type="dxa"/>
            <w:tcBorders>
              <w:top w:val="single" w:sz="8" w:space="0" w:color="auto"/>
              <w:left w:val="nil"/>
              <w:bottom w:val="single" w:sz="8" w:space="0" w:color="000000"/>
              <w:right w:val="nil"/>
            </w:tcBorders>
            <w:shd w:val="clear" w:color="auto" w:fill="auto"/>
            <w:vAlign w:val="center"/>
            <w:hideMark/>
          </w:tcPr>
          <w:p w14:paraId="576CFE79" w14:textId="77777777" w:rsidR="00613314" w:rsidRPr="00613314" w:rsidRDefault="00613314" w:rsidP="00613314">
            <w:pPr>
              <w:spacing w:after="108" w:line="240" w:lineRule="auto"/>
              <w:jc w:val="both"/>
              <w:rPr>
                <w:rFonts w:ascii="Times New Roman" w:eastAsia="Times New Roman" w:hAnsi="Times New Roman" w:cs="Times New Roman"/>
                <w:b/>
                <w:bCs/>
                <w:kern w:val="0"/>
                <w:lang w:val="en-US" w:eastAsia="id-ID"/>
                <w14:ligatures w14:val="none"/>
              </w:rPr>
            </w:pPr>
            <w:proofErr w:type="spellStart"/>
            <w:r w:rsidRPr="00613314">
              <w:rPr>
                <w:rFonts w:ascii="Times New Roman" w:eastAsia="Times New Roman" w:hAnsi="Times New Roman" w:cs="Times New Roman"/>
                <w:b/>
                <w:bCs/>
                <w:kern w:val="0"/>
                <w:lang w:val="en-US" w:eastAsia="id-ID"/>
                <w14:ligatures w14:val="none"/>
              </w:rPr>
              <w:t>df</w:t>
            </w:r>
            <w:proofErr w:type="spellEnd"/>
          </w:p>
        </w:tc>
        <w:tc>
          <w:tcPr>
            <w:tcW w:w="1146" w:type="dxa"/>
            <w:tcBorders>
              <w:top w:val="single" w:sz="8" w:space="0" w:color="auto"/>
              <w:left w:val="nil"/>
              <w:bottom w:val="single" w:sz="8" w:space="0" w:color="000000"/>
              <w:right w:val="nil"/>
            </w:tcBorders>
            <w:shd w:val="clear" w:color="auto" w:fill="auto"/>
            <w:vAlign w:val="center"/>
            <w:hideMark/>
          </w:tcPr>
          <w:p w14:paraId="0B6B5009" w14:textId="77777777" w:rsidR="00613314" w:rsidRPr="00613314" w:rsidRDefault="00613314" w:rsidP="00613314">
            <w:pPr>
              <w:spacing w:after="108" w:line="240" w:lineRule="auto"/>
              <w:jc w:val="both"/>
              <w:rPr>
                <w:rFonts w:ascii="Times New Roman" w:eastAsia="Times New Roman" w:hAnsi="Times New Roman" w:cs="Times New Roman"/>
                <w:b/>
                <w:bCs/>
                <w:kern w:val="0"/>
                <w:lang w:val="en-US" w:eastAsia="id-ID"/>
                <w14:ligatures w14:val="none"/>
              </w:rPr>
            </w:pPr>
            <w:r w:rsidRPr="00613314">
              <w:rPr>
                <w:rFonts w:ascii="Times New Roman" w:eastAsia="Times New Roman" w:hAnsi="Times New Roman" w:cs="Times New Roman"/>
                <w:b/>
                <w:bCs/>
                <w:kern w:val="0"/>
                <w:lang w:val="en-US" w:eastAsia="id-ID"/>
                <w14:ligatures w14:val="none"/>
              </w:rPr>
              <w:t>Mean Square</w:t>
            </w:r>
          </w:p>
        </w:tc>
        <w:tc>
          <w:tcPr>
            <w:tcW w:w="1018" w:type="dxa"/>
            <w:tcBorders>
              <w:top w:val="single" w:sz="8" w:space="0" w:color="auto"/>
              <w:left w:val="nil"/>
              <w:bottom w:val="single" w:sz="8" w:space="0" w:color="000000"/>
              <w:right w:val="nil"/>
            </w:tcBorders>
            <w:shd w:val="clear" w:color="auto" w:fill="auto"/>
            <w:vAlign w:val="center"/>
            <w:hideMark/>
          </w:tcPr>
          <w:p w14:paraId="2EEA2836" w14:textId="77777777" w:rsidR="00613314" w:rsidRPr="00613314" w:rsidRDefault="00613314" w:rsidP="00613314">
            <w:pPr>
              <w:spacing w:after="108" w:line="240" w:lineRule="auto"/>
              <w:jc w:val="both"/>
              <w:rPr>
                <w:rFonts w:ascii="Times New Roman" w:eastAsia="Times New Roman" w:hAnsi="Times New Roman" w:cs="Times New Roman"/>
                <w:b/>
                <w:bCs/>
                <w:kern w:val="0"/>
                <w:lang w:val="en-US" w:eastAsia="id-ID"/>
                <w14:ligatures w14:val="none"/>
              </w:rPr>
            </w:pPr>
            <w:r w:rsidRPr="00613314">
              <w:rPr>
                <w:rFonts w:ascii="Times New Roman" w:eastAsia="Times New Roman" w:hAnsi="Times New Roman" w:cs="Times New Roman"/>
                <w:b/>
                <w:bCs/>
                <w:kern w:val="0"/>
                <w:lang w:val="en-US" w:eastAsia="id-ID"/>
                <w14:ligatures w14:val="none"/>
              </w:rPr>
              <w:t>F</w:t>
            </w:r>
          </w:p>
        </w:tc>
        <w:tc>
          <w:tcPr>
            <w:tcW w:w="1005" w:type="dxa"/>
            <w:tcBorders>
              <w:top w:val="single" w:sz="8" w:space="0" w:color="auto"/>
              <w:left w:val="nil"/>
              <w:bottom w:val="single" w:sz="8" w:space="0" w:color="000000"/>
              <w:right w:val="single" w:sz="8" w:space="0" w:color="auto"/>
            </w:tcBorders>
            <w:shd w:val="clear" w:color="auto" w:fill="auto"/>
            <w:vAlign w:val="center"/>
            <w:hideMark/>
          </w:tcPr>
          <w:p w14:paraId="68156945" w14:textId="77777777" w:rsidR="00613314" w:rsidRPr="00613314" w:rsidRDefault="00613314" w:rsidP="00613314">
            <w:pPr>
              <w:spacing w:after="108" w:line="240" w:lineRule="auto"/>
              <w:jc w:val="both"/>
              <w:rPr>
                <w:rFonts w:ascii="Times New Roman" w:eastAsia="Times New Roman" w:hAnsi="Times New Roman" w:cs="Times New Roman"/>
                <w:b/>
                <w:bCs/>
                <w:kern w:val="0"/>
                <w:lang w:val="en-US" w:eastAsia="id-ID"/>
                <w14:ligatures w14:val="none"/>
              </w:rPr>
            </w:pPr>
            <w:r w:rsidRPr="00613314">
              <w:rPr>
                <w:rFonts w:ascii="Times New Roman" w:eastAsia="Times New Roman" w:hAnsi="Times New Roman" w:cs="Times New Roman"/>
                <w:b/>
                <w:bCs/>
                <w:kern w:val="0"/>
                <w:lang w:val="en-US" w:eastAsia="id-ID"/>
                <w14:ligatures w14:val="none"/>
              </w:rPr>
              <w:t>p</w:t>
            </w:r>
          </w:p>
        </w:tc>
      </w:tr>
      <w:tr w:rsidR="00613314" w:rsidRPr="00613314" w14:paraId="62AB6B7C" w14:textId="77777777" w:rsidTr="00FB495E">
        <w:trPr>
          <w:trHeight w:val="286"/>
          <w:jc w:val="center"/>
        </w:trPr>
        <w:tc>
          <w:tcPr>
            <w:tcW w:w="1015" w:type="dxa"/>
            <w:tcBorders>
              <w:top w:val="nil"/>
              <w:left w:val="single" w:sz="8" w:space="0" w:color="auto"/>
              <w:bottom w:val="nil"/>
              <w:right w:val="nil"/>
            </w:tcBorders>
            <w:shd w:val="clear" w:color="auto" w:fill="auto"/>
            <w:vAlign w:val="center"/>
            <w:hideMark/>
          </w:tcPr>
          <w:p w14:paraId="453DF25B"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H₁</w:t>
            </w:r>
          </w:p>
        </w:tc>
        <w:tc>
          <w:tcPr>
            <w:tcW w:w="1410" w:type="dxa"/>
            <w:tcBorders>
              <w:top w:val="nil"/>
              <w:left w:val="nil"/>
              <w:bottom w:val="nil"/>
              <w:right w:val="nil"/>
            </w:tcBorders>
            <w:shd w:val="clear" w:color="auto" w:fill="auto"/>
            <w:vAlign w:val="center"/>
            <w:hideMark/>
          </w:tcPr>
          <w:p w14:paraId="74875716"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Regression</w:t>
            </w:r>
          </w:p>
        </w:tc>
        <w:tc>
          <w:tcPr>
            <w:tcW w:w="1146" w:type="dxa"/>
            <w:tcBorders>
              <w:top w:val="nil"/>
              <w:left w:val="nil"/>
              <w:bottom w:val="nil"/>
              <w:right w:val="nil"/>
            </w:tcBorders>
            <w:shd w:val="clear" w:color="auto" w:fill="auto"/>
            <w:vAlign w:val="center"/>
            <w:hideMark/>
          </w:tcPr>
          <w:p w14:paraId="0724D285"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1916.618</w:t>
            </w:r>
          </w:p>
        </w:tc>
        <w:tc>
          <w:tcPr>
            <w:tcW w:w="963" w:type="dxa"/>
            <w:tcBorders>
              <w:top w:val="nil"/>
              <w:left w:val="nil"/>
              <w:bottom w:val="nil"/>
              <w:right w:val="nil"/>
            </w:tcBorders>
            <w:shd w:val="clear" w:color="auto" w:fill="auto"/>
            <w:vAlign w:val="center"/>
            <w:hideMark/>
          </w:tcPr>
          <w:p w14:paraId="2AACDE9B"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1</w:t>
            </w:r>
          </w:p>
        </w:tc>
        <w:tc>
          <w:tcPr>
            <w:tcW w:w="1146" w:type="dxa"/>
            <w:tcBorders>
              <w:top w:val="nil"/>
              <w:left w:val="nil"/>
              <w:bottom w:val="nil"/>
              <w:right w:val="nil"/>
            </w:tcBorders>
            <w:shd w:val="clear" w:color="auto" w:fill="auto"/>
            <w:vAlign w:val="center"/>
            <w:hideMark/>
          </w:tcPr>
          <w:p w14:paraId="44E4B32E"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1916.618</w:t>
            </w:r>
          </w:p>
        </w:tc>
        <w:tc>
          <w:tcPr>
            <w:tcW w:w="1018" w:type="dxa"/>
            <w:tcBorders>
              <w:top w:val="nil"/>
              <w:left w:val="nil"/>
              <w:bottom w:val="nil"/>
              <w:right w:val="nil"/>
            </w:tcBorders>
            <w:shd w:val="clear" w:color="auto" w:fill="auto"/>
            <w:vAlign w:val="center"/>
            <w:hideMark/>
          </w:tcPr>
          <w:p w14:paraId="14BAC182"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46.841</w:t>
            </w:r>
          </w:p>
        </w:tc>
        <w:tc>
          <w:tcPr>
            <w:tcW w:w="1005" w:type="dxa"/>
            <w:tcBorders>
              <w:top w:val="nil"/>
              <w:left w:val="nil"/>
              <w:bottom w:val="nil"/>
              <w:right w:val="single" w:sz="8" w:space="0" w:color="auto"/>
            </w:tcBorders>
            <w:shd w:val="clear" w:color="auto" w:fill="auto"/>
            <w:vAlign w:val="center"/>
            <w:hideMark/>
          </w:tcPr>
          <w:p w14:paraId="5B9E4AE0"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&lt; .001</w:t>
            </w:r>
          </w:p>
        </w:tc>
      </w:tr>
      <w:tr w:rsidR="00613314" w:rsidRPr="00613314" w14:paraId="5533361E" w14:textId="77777777" w:rsidTr="00FB495E">
        <w:trPr>
          <w:trHeight w:val="306"/>
          <w:jc w:val="center"/>
        </w:trPr>
        <w:tc>
          <w:tcPr>
            <w:tcW w:w="1015" w:type="dxa"/>
            <w:tcBorders>
              <w:top w:val="nil"/>
              <w:left w:val="single" w:sz="8" w:space="0" w:color="auto"/>
              <w:bottom w:val="nil"/>
              <w:right w:val="nil"/>
            </w:tcBorders>
            <w:shd w:val="clear" w:color="auto" w:fill="auto"/>
            <w:vAlign w:val="center"/>
            <w:hideMark/>
          </w:tcPr>
          <w:p w14:paraId="65475467"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 </w:t>
            </w:r>
          </w:p>
        </w:tc>
        <w:tc>
          <w:tcPr>
            <w:tcW w:w="1410" w:type="dxa"/>
            <w:tcBorders>
              <w:top w:val="nil"/>
              <w:left w:val="nil"/>
              <w:bottom w:val="nil"/>
              <w:right w:val="nil"/>
            </w:tcBorders>
            <w:shd w:val="clear" w:color="auto" w:fill="auto"/>
            <w:vAlign w:val="center"/>
            <w:hideMark/>
          </w:tcPr>
          <w:p w14:paraId="7C7DE3E2"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Residual</w:t>
            </w:r>
          </w:p>
        </w:tc>
        <w:tc>
          <w:tcPr>
            <w:tcW w:w="1146" w:type="dxa"/>
            <w:tcBorders>
              <w:top w:val="nil"/>
              <w:left w:val="nil"/>
              <w:bottom w:val="nil"/>
              <w:right w:val="nil"/>
            </w:tcBorders>
            <w:shd w:val="clear" w:color="auto" w:fill="auto"/>
            <w:vAlign w:val="center"/>
            <w:hideMark/>
          </w:tcPr>
          <w:p w14:paraId="049C4799"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4132.683</w:t>
            </w:r>
          </w:p>
        </w:tc>
        <w:tc>
          <w:tcPr>
            <w:tcW w:w="963" w:type="dxa"/>
            <w:tcBorders>
              <w:top w:val="nil"/>
              <w:left w:val="nil"/>
              <w:bottom w:val="nil"/>
              <w:right w:val="nil"/>
            </w:tcBorders>
            <w:shd w:val="clear" w:color="auto" w:fill="auto"/>
            <w:vAlign w:val="center"/>
            <w:hideMark/>
          </w:tcPr>
          <w:p w14:paraId="7A735AAC"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101</w:t>
            </w:r>
          </w:p>
        </w:tc>
        <w:tc>
          <w:tcPr>
            <w:tcW w:w="1146" w:type="dxa"/>
            <w:tcBorders>
              <w:top w:val="nil"/>
              <w:left w:val="nil"/>
              <w:bottom w:val="nil"/>
              <w:right w:val="nil"/>
            </w:tcBorders>
            <w:shd w:val="clear" w:color="auto" w:fill="auto"/>
            <w:vAlign w:val="center"/>
            <w:hideMark/>
          </w:tcPr>
          <w:p w14:paraId="366A6B20"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40.918</w:t>
            </w:r>
          </w:p>
        </w:tc>
        <w:tc>
          <w:tcPr>
            <w:tcW w:w="1018" w:type="dxa"/>
            <w:tcBorders>
              <w:top w:val="nil"/>
              <w:left w:val="nil"/>
              <w:bottom w:val="nil"/>
              <w:right w:val="nil"/>
            </w:tcBorders>
            <w:shd w:val="clear" w:color="auto" w:fill="auto"/>
            <w:vAlign w:val="center"/>
            <w:hideMark/>
          </w:tcPr>
          <w:p w14:paraId="2B9C812B"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p>
        </w:tc>
        <w:tc>
          <w:tcPr>
            <w:tcW w:w="1005" w:type="dxa"/>
            <w:tcBorders>
              <w:top w:val="nil"/>
              <w:left w:val="nil"/>
              <w:bottom w:val="nil"/>
              <w:right w:val="single" w:sz="8" w:space="0" w:color="auto"/>
            </w:tcBorders>
            <w:shd w:val="clear" w:color="auto" w:fill="auto"/>
            <w:vAlign w:val="center"/>
            <w:hideMark/>
          </w:tcPr>
          <w:p w14:paraId="2E142098"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 </w:t>
            </w:r>
          </w:p>
        </w:tc>
      </w:tr>
      <w:tr w:rsidR="00613314" w:rsidRPr="00613314" w14:paraId="40EB76A0" w14:textId="77777777" w:rsidTr="00FB495E">
        <w:trPr>
          <w:trHeight w:val="318"/>
          <w:jc w:val="center"/>
        </w:trPr>
        <w:tc>
          <w:tcPr>
            <w:tcW w:w="1015" w:type="dxa"/>
            <w:tcBorders>
              <w:top w:val="nil"/>
              <w:left w:val="single" w:sz="8" w:space="0" w:color="auto"/>
              <w:bottom w:val="single" w:sz="8" w:space="0" w:color="auto"/>
              <w:right w:val="nil"/>
            </w:tcBorders>
            <w:shd w:val="clear" w:color="auto" w:fill="auto"/>
            <w:vAlign w:val="center"/>
            <w:hideMark/>
          </w:tcPr>
          <w:p w14:paraId="28B00101"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 </w:t>
            </w:r>
          </w:p>
        </w:tc>
        <w:tc>
          <w:tcPr>
            <w:tcW w:w="1410" w:type="dxa"/>
            <w:tcBorders>
              <w:top w:val="nil"/>
              <w:left w:val="nil"/>
              <w:bottom w:val="single" w:sz="8" w:space="0" w:color="auto"/>
              <w:right w:val="nil"/>
            </w:tcBorders>
            <w:shd w:val="clear" w:color="auto" w:fill="auto"/>
            <w:vAlign w:val="center"/>
            <w:hideMark/>
          </w:tcPr>
          <w:p w14:paraId="0323509E"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Total</w:t>
            </w:r>
          </w:p>
        </w:tc>
        <w:tc>
          <w:tcPr>
            <w:tcW w:w="1146" w:type="dxa"/>
            <w:tcBorders>
              <w:top w:val="nil"/>
              <w:left w:val="nil"/>
              <w:bottom w:val="single" w:sz="8" w:space="0" w:color="auto"/>
              <w:right w:val="nil"/>
            </w:tcBorders>
            <w:shd w:val="clear" w:color="auto" w:fill="auto"/>
            <w:vAlign w:val="center"/>
            <w:hideMark/>
          </w:tcPr>
          <w:p w14:paraId="7CD87B49"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6049.301</w:t>
            </w:r>
          </w:p>
        </w:tc>
        <w:tc>
          <w:tcPr>
            <w:tcW w:w="963" w:type="dxa"/>
            <w:tcBorders>
              <w:top w:val="nil"/>
              <w:left w:val="nil"/>
              <w:bottom w:val="single" w:sz="8" w:space="0" w:color="auto"/>
              <w:right w:val="nil"/>
            </w:tcBorders>
            <w:shd w:val="clear" w:color="auto" w:fill="auto"/>
            <w:vAlign w:val="center"/>
            <w:hideMark/>
          </w:tcPr>
          <w:p w14:paraId="17FEA113"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102</w:t>
            </w:r>
          </w:p>
        </w:tc>
        <w:tc>
          <w:tcPr>
            <w:tcW w:w="1146" w:type="dxa"/>
            <w:tcBorders>
              <w:top w:val="nil"/>
              <w:left w:val="nil"/>
              <w:bottom w:val="single" w:sz="8" w:space="0" w:color="auto"/>
              <w:right w:val="nil"/>
            </w:tcBorders>
            <w:shd w:val="clear" w:color="auto" w:fill="auto"/>
            <w:vAlign w:val="center"/>
            <w:hideMark/>
          </w:tcPr>
          <w:p w14:paraId="1E76228E"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 </w:t>
            </w:r>
          </w:p>
        </w:tc>
        <w:tc>
          <w:tcPr>
            <w:tcW w:w="1018" w:type="dxa"/>
            <w:tcBorders>
              <w:top w:val="nil"/>
              <w:left w:val="nil"/>
              <w:bottom w:val="single" w:sz="8" w:space="0" w:color="auto"/>
              <w:right w:val="nil"/>
            </w:tcBorders>
            <w:shd w:val="clear" w:color="auto" w:fill="auto"/>
            <w:vAlign w:val="center"/>
            <w:hideMark/>
          </w:tcPr>
          <w:p w14:paraId="35187475"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 </w:t>
            </w:r>
          </w:p>
        </w:tc>
        <w:tc>
          <w:tcPr>
            <w:tcW w:w="1005" w:type="dxa"/>
            <w:tcBorders>
              <w:top w:val="nil"/>
              <w:left w:val="nil"/>
              <w:bottom w:val="single" w:sz="8" w:space="0" w:color="auto"/>
              <w:right w:val="single" w:sz="8" w:space="0" w:color="auto"/>
            </w:tcBorders>
            <w:shd w:val="clear" w:color="auto" w:fill="auto"/>
            <w:vAlign w:val="center"/>
            <w:hideMark/>
          </w:tcPr>
          <w:p w14:paraId="0638824D"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r w:rsidRPr="00613314">
              <w:rPr>
                <w:rFonts w:ascii="Times New Roman" w:eastAsia="Times New Roman" w:hAnsi="Times New Roman" w:cs="Times New Roman"/>
                <w:kern w:val="0"/>
                <w:lang w:val="en-US" w:eastAsia="id-ID"/>
                <w14:ligatures w14:val="none"/>
              </w:rPr>
              <w:t> </w:t>
            </w:r>
          </w:p>
        </w:tc>
      </w:tr>
    </w:tbl>
    <w:p w14:paraId="2432A9E0" w14:textId="77777777" w:rsidR="00613314" w:rsidRPr="00613314" w:rsidRDefault="00613314" w:rsidP="00613314">
      <w:pPr>
        <w:spacing w:after="108" w:line="240" w:lineRule="auto"/>
        <w:jc w:val="both"/>
        <w:rPr>
          <w:rFonts w:ascii="Times New Roman" w:eastAsia="Times New Roman" w:hAnsi="Times New Roman" w:cs="Times New Roman"/>
          <w:kern w:val="0"/>
          <w:lang w:val="en-US" w:eastAsia="id-ID"/>
          <w14:ligatures w14:val="none"/>
        </w:rPr>
      </w:pPr>
    </w:p>
    <w:p w14:paraId="46ABB05F" w14:textId="046D6A66" w:rsidR="00613314" w:rsidRPr="00613314" w:rsidRDefault="00613314" w:rsidP="00613314">
      <w:pPr>
        <w:spacing w:after="108" w:line="240" w:lineRule="auto"/>
        <w:jc w:val="both"/>
        <w:rPr>
          <w:rFonts w:ascii="Times New Roman" w:eastAsia="Times New Roman" w:hAnsi="Times New Roman" w:cs="Times New Roman"/>
          <w:kern w:val="0"/>
          <w:lang w:val="sv-SE" w:eastAsia="id-ID"/>
          <w14:ligatures w14:val="none"/>
        </w:rPr>
      </w:pPr>
      <w:r w:rsidRPr="00613314">
        <w:rPr>
          <w:rFonts w:ascii="Times New Roman" w:eastAsia="Times New Roman" w:hAnsi="Times New Roman" w:cs="Times New Roman"/>
          <w:kern w:val="0"/>
          <w:lang w:eastAsia="id-ID"/>
          <w14:ligatures w14:val="none"/>
        </w:rPr>
        <w:t xml:space="preserve">Tabel </w:t>
      </w:r>
      <w:r>
        <w:rPr>
          <w:rFonts w:ascii="Times New Roman" w:eastAsia="Times New Roman" w:hAnsi="Times New Roman" w:cs="Times New Roman"/>
          <w:kern w:val="0"/>
          <w:lang w:val="sv-SE" w:eastAsia="id-ID"/>
          <w14:ligatures w14:val="none"/>
        </w:rPr>
        <w:t xml:space="preserve">diatas </w:t>
      </w:r>
      <w:r w:rsidRPr="00613314">
        <w:rPr>
          <w:rFonts w:ascii="Times New Roman" w:eastAsia="Times New Roman" w:hAnsi="Times New Roman" w:cs="Times New Roman"/>
          <w:kern w:val="0"/>
          <w:lang w:eastAsia="id-ID"/>
          <w14:ligatures w14:val="none"/>
        </w:rPr>
        <w:t xml:space="preserve">menunjukkan bahwa nilai F hasil pengujian adalah sebesar </w:t>
      </w:r>
      <w:r w:rsidRPr="00613314">
        <w:rPr>
          <w:rFonts w:ascii="Times New Roman" w:eastAsia="Times New Roman" w:hAnsi="Times New Roman" w:cs="Times New Roman"/>
          <w:kern w:val="0"/>
          <w:lang w:val="sv-SE" w:eastAsia="id-ID"/>
          <w14:ligatures w14:val="none"/>
        </w:rPr>
        <w:t xml:space="preserve">46.841 </w:t>
      </w:r>
      <w:r w:rsidRPr="00613314">
        <w:rPr>
          <w:rFonts w:ascii="Times New Roman" w:eastAsia="Times New Roman" w:hAnsi="Times New Roman" w:cs="Times New Roman"/>
          <w:kern w:val="0"/>
          <w:lang w:eastAsia="id-ID"/>
          <w14:ligatures w14:val="none"/>
        </w:rPr>
        <w:t xml:space="preserve">dengan </w:t>
      </w:r>
      <w:r w:rsidRPr="00613314">
        <w:rPr>
          <w:rFonts w:ascii="Times New Roman" w:eastAsia="Times New Roman" w:hAnsi="Times New Roman" w:cs="Times New Roman"/>
          <w:kern w:val="0"/>
          <w:lang w:val="sv-SE" w:eastAsia="id-ID"/>
          <w14:ligatures w14:val="none"/>
        </w:rPr>
        <w:t>nilai</w:t>
      </w:r>
      <w:r w:rsidRPr="00613314">
        <w:rPr>
          <w:rFonts w:ascii="Times New Roman" w:eastAsia="Times New Roman" w:hAnsi="Times New Roman" w:cs="Times New Roman"/>
          <w:kern w:val="0"/>
          <w:lang w:eastAsia="id-ID"/>
          <w14:ligatures w14:val="none"/>
        </w:rPr>
        <w:t xml:space="preserve"> signifikansi sebesar </w:t>
      </w:r>
      <w:r w:rsidRPr="00613314">
        <w:rPr>
          <w:rFonts w:ascii="Times New Roman" w:eastAsia="Times New Roman" w:hAnsi="Times New Roman" w:cs="Times New Roman"/>
          <w:kern w:val="0"/>
          <w:lang w:val="sv-SE" w:eastAsia="id-ID"/>
          <w14:ligatures w14:val="none"/>
        </w:rPr>
        <w:t xml:space="preserve">0.001 </w:t>
      </w:r>
      <w:r w:rsidRPr="00613314">
        <w:rPr>
          <w:rFonts w:ascii="Times New Roman" w:eastAsia="Times New Roman" w:hAnsi="Times New Roman" w:cs="Times New Roman"/>
          <w:kern w:val="0"/>
          <w:lang w:eastAsia="id-ID"/>
          <w14:ligatures w14:val="none"/>
        </w:rPr>
        <w:t xml:space="preserve">yang berarti </w:t>
      </w:r>
      <w:r w:rsidRPr="00613314">
        <w:rPr>
          <w:rFonts w:ascii="Times New Roman" w:eastAsia="Times New Roman" w:hAnsi="Times New Roman" w:cs="Times New Roman"/>
          <w:kern w:val="0"/>
          <w:lang w:val="sv-SE" w:eastAsia="id-ID"/>
          <w14:ligatures w14:val="none"/>
        </w:rPr>
        <w:t>p</w:t>
      </w:r>
      <w:r w:rsidRPr="00613314">
        <w:rPr>
          <w:rFonts w:ascii="Times New Roman" w:eastAsia="Times New Roman" w:hAnsi="Times New Roman" w:cs="Times New Roman"/>
          <w:kern w:val="0"/>
          <w:lang w:eastAsia="id-ID"/>
          <w14:ligatures w14:val="none"/>
        </w:rPr>
        <w:t xml:space="preserve"> </w:t>
      </w:r>
      <w:r w:rsidRPr="00613314">
        <w:rPr>
          <w:rFonts w:ascii="Times New Roman" w:eastAsia="Times New Roman" w:hAnsi="Times New Roman" w:cs="Times New Roman"/>
          <w:kern w:val="0"/>
          <w:lang w:val="sv-SE" w:eastAsia="id-ID"/>
          <w14:ligatures w14:val="none"/>
        </w:rPr>
        <w:t>&lt;</w:t>
      </w:r>
      <w:r w:rsidRPr="00613314">
        <w:rPr>
          <w:rFonts w:ascii="Times New Roman" w:eastAsia="Times New Roman" w:hAnsi="Times New Roman" w:cs="Times New Roman"/>
          <w:kern w:val="0"/>
          <w:lang w:eastAsia="id-ID"/>
          <w14:ligatures w14:val="none"/>
        </w:rPr>
        <w:t xml:space="preserve"> 0,05. Hal tersebut berarti H0 </w:t>
      </w:r>
      <w:r w:rsidRPr="00613314">
        <w:rPr>
          <w:rFonts w:ascii="Times New Roman" w:eastAsia="Times New Roman" w:hAnsi="Times New Roman" w:cs="Times New Roman"/>
          <w:kern w:val="0"/>
          <w:lang w:val="sv-SE" w:eastAsia="id-ID"/>
          <w14:ligatures w14:val="none"/>
        </w:rPr>
        <w:t>ditolak</w:t>
      </w:r>
      <w:r w:rsidRPr="00613314">
        <w:rPr>
          <w:rFonts w:ascii="Times New Roman" w:eastAsia="Times New Roman" w:hAnsi="Times New Roman" w:cs="Times New Roman"/>
          <w:kern w:val="0"/>
          <w:lang w:eastAsia="id-ID"/>
          <w14:ligatures w14:val="none"/>
        </w:rPr>
        <w:t xml:space="preserve"> dan H1 </w:t>
      </w:r>
      <w:r w:rsidRPr="00613314">
        <w:rPr>
          <w:rFonts w:ascii="Times New Roman" w:eastAsia="Times New Roman" w:hAnsi="Times New Roman" w:cs="Times New Roman"/>
          <w:kern w:val="0"/>
          <w:lang w:val="sv-SE" w:eastAsia="id-ID"/>
          <w14:ligatures w14:val="none"/>
        </w:rPr>
        <w:t>diterima</w:t>
      </w:r>
      <w:r w:rsidRPr="00613314">
        <w:rPr>
          <w:rFonts w:ascii="Times New Roman" w:eastAsia="Times New Roman" w:hAnsi="Times New Roman" w:cs="Times New Roman"/>
          <w:kern w:val="0"/>
          <w:lang w:eastAsia="id-ID"/>
          <w14:ligatures w14:val="none"/>
        </w:rPr>
        <w:t xml:space="preserve">, maka dapat disimpulkan bahwa kemandirian belajar </w:t>
      </w:r>
      <w:r w:rsidRPr="00613314">
        <w:rPr>
          <w:rFonts w:ascii="Times New Roman" w:eastAsia="Times New Roman" w:hAnsi="Times New Roman" w:cs="Times New Roman"/>
          <w:kern w:val="0"/>
          <w:lang w:val="sv-SE" w:eastAsia="id-ID"/>
          <w14:ligatures w14:val="none"/>
        </w:rPr>
        <w:t xml:space="preserve">memiliki pengaruh </w:t>
      </w:r>
      <w:r w:rsidRPr="00613314">
        <w:rPr>
          <w:rFonts w:ascii="Times New Roman" w:eastAsia="Times New Roman" w:hAnsi="Times New Roman" w:cs="Times New Roman"/>
          <w:kern w:val="0"/>
          <w:lang w:eastAsia="id-ID"/>
          <w14:ligatures w14:val="none"/>
        </w:rPr>
        <w:t xml:space="preserve">terhadap </w:t>
      </w:r>
      <w:r w:rsidRPr="00613314">
        <w:rPr>
          <w:rFonts w:ascii="Times New Roman" w:eastAsia="Times New Roman" w:hAnsi="Times New Roman" w:cs="Times New Roman"/>
          <w:kern w:val="0"/>
          <w:lang w:val="sv-SE" w:eastAsia="id-ID"/>
          <w14:ligatures w14:val="none"/>
        </w:rPr>
        <w:t>performansi akademik siswa kelas tinggi SD Negeri Anggaswangi 1.</w:t>
      </w:r>
    </w:p>
    <w:p w14:paraId="4399F69E" w14:textId="77777777" w:rsidR="00613314" w:rsidRPr="00613314" w:rsidRDefault="00613314" w:rsidP="00613314">
      <w:pPr>
        <w:spacing w:after="108" w:line="240" w:lineRule="auto"/>
        <w:jc w:val="both"/>
        <w:rPr>
          <w:rFonts w:ascii="Times New Roman" w:eastAsia="Times New Roman" w:hAnsi="Times New Roman" w:cs="Times New Roman"/>
          <w:kern w:val="0"/>
          <w:lang w:val="sv-SE" w:eastAsia="id-ID"/>
          <w14:ligatures w14:val="none"/>
        </w:rPr>
      </w:pPr>
      <w:r w:rsidRPr="00613314">
        <w:rPr>
          <w:rFonts w:ascii="Times New Roman" w:eastAsia="Times New Roman" w:hAnsi="Times New Roman" w:cs="Times New Roman"/>
          <w:kern w:val="0"/>
          <w:lang w:eastAsia="id-ID"/>
          <w14:ligatures w14:val="none"/>
        </w:rPr>
        <w:t>Nilai R</w:t>
      </w:r>
      <w:r w:rsidRPr="00613314">
        <w:rPr>
          <w:rFonts w:ascii="Times New Roman" w:eastAsia="Times New Roman" w:hAnsi="Times New Roman" w:cs="Times New Roman"/>
          <w:kern w:val="0"/>
          <w:vertAlign w:val="superscript"/>
          <w:lang w:eastAsia="id-ID"/>
          <w14:ligatures w14:val="none"/>
        </w:rPr>
        <w:t>2</w:t>
      </w:r>
      <w:r w:rsidRPr="00613314">
        <w:rPr>
          <w:rFonts w:ascii="Times New Roman" w:eastAsia="Times New Roman" w:hAnsi="Times New Roman" w:cs="Times New Roman"/>
          <w:kern w:val="0"/>
          <w:lang w:eastAsia="id-ID"/>
          <w14:ligatures w14:val="none"/>
        </w:rPr>
        <w:t xml:space="preserve"> (R square) yang diperoleh sebesar 0</w:t>
      </w:r>
      <w:r w:rsidRPr="00613314">
        <w:rPr>
          <w:rFonts w:ascii="Times New Roman" w:eastAsia="Times New Roman" w:hAnsi="Times New Roman" w:cs="Times New Roman"/>
          <w:kern w:val="0"/>
          <w:lang w:val="en-US" w:eastAsia="id-ID"/>
          <w14:ligatures w14:val="none"/>
        </w:rPr>
        <w:t>.317</w:t>
      </w:r>
      <w:r w:rsidRPr="00613314">
        <w:rPr>
          <w:rFonts w:ascii="Times New Roman" w:eastAsia="Times New Roman" w:hAnsi="Times New Roman" w:cs="Times New Roman"/>
          <w:kern w:val="0"/>
          <w:lang w:eastAsia="id-ID"/>
          <w14:ligatures w14:val="none"/>
        </w:rPr>
        <w:t xml:space="preserve">. Dengan demikian, dapat dikatakan bahwa besarnya persentase pengaruh antara variabel kemandirian belajar terhadap hasil belajar adalah sebesar </w:t>
      </w:r>
      <w:r w:rsidRPr="00613314">
        <w:rPr>
          <w:rFonts w:ascii="Times New Roman" w:eastAsia="Times New Roman" w:hAnsi="Times New Roman" w:cs="Times New Roman"/>
          <w:kern w:val="0"/>
          <w:lang w:val="sv-SE" w:eastAsia="id-ID"/>
          <w14:ligatures w14:val="none"/>
        </w:rPr>
        <w:t>31.7</w:t>
      </w:r>
      <w:r w:rsidRPr="00613314">
        <w:rPr>
          <w:rFonts w:ascii="Times New Roman" w:eastAsia="Times New Roman" w:hAnsi="Times New Roman" w:cs="Times New Roman"/>
          <w:kern w:val="0"/>
          <w:lang w:eastAsia="id-ID"/>
          <w14:ligatures w14:val="none"/>
        </w:rPr>
        <w:t xml:space="preserve"> %.</w:t>
      </w:r>
    </w:p>
    <w:bookmarkEnd w:id="0"/>
    <w:p w14:paraId="3337E6CB" w14:textId="77777777" w:rsidR="00F5359B" w:rsidRDefault="00F5359B" w:rsidP="00F5359B">
      <w:pPr>
        <w:jc w:val="both"/>
        <w:rPr>
          <w:b/>
          <w:bCs/>
          <w:sz w:val="24"/>
          <w:szCs w:val="24"/>
        </w:rPr>
      </w:pPr>
    </w:p>
    <w:p w14:paraId="5DBE8F39" w14:textId="77777777" w:rsidR="00522B69" w:rsidRPr="00F5359B" w:rsidRDefault="00522B69" w:rsidP="00F5359B">
      <w:pPr>
        <w:jc w:val="both"/>
        <w:rPr>
          <w:b/>
          <w:bCs/>
          <w:sz w:val="24"/>
          <w:szCs w:val="24"/>
        </w:rPr>
      </w:pPr>
    </w:p>
    <w:p w14:paraId="0950F500" w14:textId="77777777" w:rsidR="00F5359B" w:rsidRDefault="00F5359B" w:rsidP="00F5359B">
      <w:pPr>
        <w:jc w:val="both"/>
        <w:rPr>
          <w:b/>
          <w:bCs/>
          <w:sz w:val="24"/>
          <w:szCs w:val="24"/>
        </w:rPr>
      </w:pPr>
    </w:p>
    <w:p w14:paraId="68B2CEB9" w14:textId="77777777" w:rsidR="00532DFF" w:rsidRDefault="00532DFF">
      <w:pPr>
        <w:rPr>
          <w:b/>
          <w:bCs/>
          <w:sz w:val="24"/>
          <w:szCs w:val="24"/>
        </w:rPr>
      </w:pPr>
    </w:p>
    <w:p w14:paraId="424628BA" w14:textId="77777777" w:rsidR="00BD5D38" w:rsidRDefault="00BD5D38">
      <w:pPr>
        <w:rPr>
          <w:b/>
          <w:bCs/>
          <w:sz w:val="24"/>
          <w:szCs w:val="24"/>
        </w:rPr>
      </w:pPr>
    </w:p>
    <w:p w14:paraId="2E3AEA81" w14:textId="77777777" w:rsidR="00BD5D38" w:rsidRDefault="00BD5D38">
      <w:pPr>
        <w:rPr>
          <w:b/>
          <w:bCs/>
          <w:sz w:val="24"/>
          <w:szCs w:val="24"/>
        </w:rPr>
      </w:pPr>
    </w:p>
    <w:p w14:paraId="19B3C8FA" w14:textId="77777777" w:rsidR="00BD5D38" w:rsidRDefault="00BD5D38">
      <w:pPr>
        <w:rPr>
          <w:b/>
          <w:bCs/>
          <w:sz w:val="24"/>
          <w:szCs w:val="24"/>
        </w:rPr>
      </w:pPr>
    </w:p>
    <w:p w14:paraId="10129723" w14:textId="77777777" w:rsidR="00BD5D38" w:rsidRDefault="00BD5D38">
      <w:pPr>
        <w:rPr>
          <w:b/>
          <w:bCs/>
          <w:sz w:val="24"/>
          <w:szCs w:val="24"/>
        </w:rPr>
      </w:pPr>
    </w:p>
    <w:p w14:paraId="6CE3004C" w14:textId="77777777" w:rsidR="00532DFF" w:rsidRPr="00532DFF" w:rsidRDefault="00532DFF">
      <w:pPr>
        <w:rPr>
          <w:b/>
          <w:bCs/>
          <w:sz w:val="24"/>
          <w:szCs w:val="24"/>
        </w:rPr>
      </w:pPr>
    </w:p>
    <w:sectPr w:rsidR="00532DFF" w:rsidRPr="00532D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DFF"/>
    <w:rsid w:val="0005797E"/>
    <w:rsid w:val="00351314"/>
    <w:rsid w:val="003B4805"/>
    <w:rsid w:val="003C360E"/>
    <w:rsid w:val="00511309"/>
    <w:rsid w:val="00522B69"/>
    <w:rsid w:val="00532DFF"/>
    <w:rsid w:val="00613314"/>
    <w:rsid w:val="006227DC"/>
    <w:rsid w:val="00673012"/>
    <w:rsid w:val="006C772B"/>
    <w:rsid w:val="006D5D4F"/>
    <w:rsid w:val="00753D6E"/>
    <w:rsid w:val="00807D77"/>
    <w:rsid w:val="0095569D"/>
    <w:rsid w:val="009B241B"/>
    <w:rsid w:val="009C188D"/>
    <w:rsid w:val="00B10717"/>
    <w:rsid w:val="00B527D3"/>
    <w:rsid w:val="00BD5D38"/>
    <w:rsid w:val="00D76419"/>
    <w:rsid w:val="00DC6F38"/>
    <w:rsid w:val="00E11AD5"/>
    <w:rsid w:val="00E479BC"/>
    <w:rsid w:val="00F5359B"/>
    <w:rsid w:val="00FF56A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6200E"/>
  <w15:chartTrackingRefBased/>
  <w15:docId w15:val="{2C95C706-2EF6-420C-A3E4-576F66C5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DF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359B"/>
    <w:pPr>
      <w:ind w:left="720"/>
      <w:contextualSpacing/>
    </w:pPr>
  </w:style>
  <w:style w:type="table" w:styleId="TableGrid">
    <w:name w:val="Table Grid"/>
    <w:basedOn w:val="TableNormal"/>
    <w:uiPriority w:val="59"/>
    <w:rsid w:val="006C7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69412">
      <w:bodyDiv w:val="1"/>
      <w:marLeft w:val="0"/>
      <w:marRight w:val="0"/>
      <w:marTop w:val="0"/>
      <w:marBottom w:val="0"/>
      <w:divBdr>
        <w:top w:val="none" w:sz="0" w:space="0" w:color="auto"/>
        <w:left w:val="none" w:sz="0" w:space="0" w:color="auto"/>
        <w:bottom w:val="none" w:sz="0" w:space="0" w:color="auto"/>
        <w:right w:val="none" w:sz="0" w:space="0" w:color="auto"/>
      </w:divBdr>
      <w:divsChild>
        <w:div w:id="1151869207">
          <w:marLeft w:val="0"/>
          <w:marRight w:val="108"/>
          <w:marTop w:val="108"/>
          <w:marBottom w:val="108"/>
          <w:divBdr>
            <w:top w:val="none" w:sz="0" w:space="0" w:color="auto"/>
            <w:left w:val="none" w:sz="0" w:space="0" w:color="auto"/>
            <w:bottom w:val="none" w:sz="0" w:space="0" w:color="auto"/>
            <w:right w:val="none" w:sz="0" w:space="0" w:color="auto"/>
          </w:divBdr>
          <w:divsChild>
            <w:div w:id="1852838341">
              <w:marLeft w:val="0"/>
              <w:marRight w:val="0"/>
              <w:marTop w:val="0"/>
              <w:marBottom w:val="0"/>
              <w:divBdr>
                <w:top w:val="none" w:sz="0" w:space="0" w:color="auto"/>
                <w:left w:val="none" w:sz="0" w:space="0" w:color="auto"/>
                <w:bottom w:val="none" w:sz="0" w:space="0" w:color="auto"/>
                <w:right w:val="none" w:sz="0" w:space="0" w:color="auto"/>
              </w:divBdr>
              <w:divsChild>
                <w:div w:id="1616786198">
                  <w:marLeft w:val="0"/>
                  <w:marRight w:val="0"/>
                  <w:marTop w:val="0"/>
                  <w:marBottom w:val="0"/>
                  <w:divBdr>
                    <w:top w:val="none" w:sz="0" w:space="0" w:color="auto"/>
                    <w:left w:val="none" w:sz="0" w:space="0" w:color="auto"/>
                    <w:bottom w:val="none" w:sz="0" w:space="0" w:color="auto"/>
                    <w:right w:val="none" w:sz="0" w:space="0" w:color="auto"/>
                  </w:divBdr>
                  <w:divsChild>
                    <w:div w:id="2054651461">
                      <w:marLeft w:val="0"/>
                      <w:marRight w:val="0"/>
                      <w:marTop w:val="0"/>
                      <w:marBottom w:val="0"/>
                      <w:divBdr>
                        <w:top w:val="none" w:sz="0" w:space="0" w:color="auto"/>
                        <w:left w:val="none" w:sz="0" w:space="0" w:color="auto"/>
                        <w:bottom w:val="none" w:sz="0" w:space="0" w:color="auto"/>
                        <w:right w:val="none" w:sz="0" w:space="0" w:color="auto"/>
                      </w:divBdr>
                      <w:divsChild>
                        <w:div w:id="182276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24269">
      <w:bodyDiv w:val="1"/>
      <w:marLeft w:val="0"/>
      <w:marRight w:val="0"/>
      <w:marTop w:val="0"/>
      <w:marBottom w:val="0"/>
      <w:divBdr>
        <w:top w:val="none" w:sz="0" w:space="0" w:color="auto"/>
        <w:left w:val="none" w:sz="0" w:space="0" w:color="auto"/>
        <w:bottom w:val="none" w:sz="0" w:space="0" w:color="auto"/>
        <w:right w:val="none" w:sz="0" w:space="0" w:color="auto"/>
      </w:divBdr>
      <w:divsChild>
        <w:div w:id="1795824295">
          <w:marLeft w:val="0"/>
          <w:marRight w:val="108"/>
          <w:marTop w:val="108"/>
          <w:marBottom w:val="108"/>
          <w:divBdr>
            <w:top w:val="none" w:sz="0" w:space="0" w:color="auto"/>
            <w:left w:val="none" w:sz="0" w:space="0" w:color="auto"/>
            <w:bottom w:val="none" w:sz="0" w:space="0" w:color="auto"/>
            <w:right w:val="none" w:sz="0" w:space="0" w:color="auto"/>
          </w:divBdr>
          <w:divsChild>
            <w:div w:id="909268480">
              <w:marLeft w:val="0"/>
              <w:marRight w:val="0"/>
              <w:marTop w:val="0"/>
              <w:marBottom w:val="0"/>
              <w:divBdr>
                <w:top w:val="none" w:sz="0" w:space="0" w:color="auto"/>
                <w:left w:val="none" w:sz="0" w:space="0" w:color="auto"/>
                <w:bottom w:val="none" w:sz="0" w:space="0" w:color="auto"/>
                <w:right w:val="none" w:sz="0" w:space="0" w:color="auto"/>
              </w:divBdr>
              <w:divsChild>
                <w:div w:id="1530531655">
                  <w:marLeft w:val="0"/>
                  <w:marRight w:val="0"/>
                  <w:marTop w:val="0"/>
                  <w:marBottom w:val="0"/>
                  <w:divBdr>
                    <w:top w:val="none" w:sz="0" w:space="0" w:color="auto"/>
                    <w:left w:val="none" w:sz="0" w:space="0" w:color="auto"/>
                    <w:bottom w:val="none" w:sz="0" w:space="0" w:color="auto"/>
                    <w:right w:val="none" w:sz="0" w:space="0" w:color="auto"/>
                  </w:divBdr>
                  <w:divsChild>
                    <w:div w:id="768088550">
                      <w:marLeft w:val="0"/>
                      <w:marRight w:val="0"/>
                      <w:marTop w:val="0"/>
                      <w:marBottom w:val="0"/>
                      <w:divBdr>
                        <w:top w:val="none" w:sz="0" w:space="0" w:color="auto"/>
                        <w:left w:val="none" w:sz="0" w:space="0" w:color="auto"/>
                        <w:bottom w:val="none" w:sz="0" w:space="0" w:color="auto"/>
                        <w:right w:val="none" w:sz="0" w:space="0" w:color="auto"/>
                      </w:divBdr>
                      <w:divsChild>
                        <w:div w:id="26623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149523">
      <w:bodyDiv w:val="1"/>
      <w:marLeft w:val="0"/>
      <w:marRight w:val="0"/>
      <w:marTop w:val="0"/>
      <w:marBottom w:val="0"/>
      <w:divBdr>
        <w:top w:val="none" w:sz="0" w:space="0" w:color="auto"/>
        <w:left w:val="none" w:sz="0" w:space="0" w:color="auto"/>
        <w:bottom w:val="none" w:sz="0" w:space="0" w:color="auto"/>
        <w:right w:val="none" w:sz="0" w:space="0" w:color="auto"/>
      </w:divBdr>
      <w:divsChild>
        <w:div w:id="1981421630">
          <w:marLeft w:val="0"/>
          <w:marRight w:val="108"/>
          <w:marTop w:val="18"/>
          <w:marBottom w:val="108"/>
          <w:divBdr>
            <w:top w:val="none" w:sz="0" w:space="0" w:color="auto"/>
            <w:left w:val="none" w:sz="0" w:space="0" w:color="auto"/>
            <w:bottom w:val="none" w:sz="0" w:space="0" w:color="auto"/>
            <w:right w:val="none" w:sz="0" w:space="0" w:color="auto"/>
          </w:divBdr>
          <w:divsChild>
            <w:div w:id="821578790">
              <w:marLeft w:val="0"/>
              <w:marRight w:val="0"/>
              <w:marTop w:val="0"/>
              <w:marBottom w:val="0"/>
              <w:divBdr>
                <w:top w:val="none" w:sz="0" w:space="0" w:color="auto"/>
                <w:left w:val="none" w:sz="0" w:space="0" w:color="auto"/>
                <w:bottom w:val="none" w:sz="0" w:space="0" w:color="auto"/>
                <w:right w:val="none" w:sz="0" w:space="0" w:color="auto"/>
              </w:divBdr>
              <w:divsChild>
                <w:div w:id="523907727">
                  <w:marLeft w:val="0"/>
                  <w:marRight w:val="0"/>
                  <w:marTop w:val="0"/>
                  <w:marBottom w:val="0"/>
                  <w:divBdr>
                    <w:top w:val="none" w:sz="0" w:space="0" w:color="auto"/>
                    <w:left w:val="none" w:sz="0" w:space="0" w:color="auto"/>
                    <w:bottom w:val="none" w:sz="0" w:space="0" w:color="auto"/>
                    <w:right w:val="none" w:sz="0" w:space="0" w:color="auto"/>
                  </w:divBdr>
                  <w:divsChild>
                    <w:div w:id="1711032729">
                      <w:marLeft w:val="0"/>
                      <w:marRight w:val="0"/>
                      <w:marTop w:val="0"/>
                      <w:marBottom w:val="0"/>
                      <w:divBdr>
                        <w:top w:val="none" w:sz="0" w:space="0" w:color="auto"/>
                        <w:left w:val="none" w:sz="0" w:space="0" w:color="auto"/>
                        <w:bottom w:val="none" w:sz="0" w:space="0" w:color="auto"/>
                        <w:right w:val="none" w:sz="0" w:space="0" w:color="auto"/>
                      </w:divBdr>
                      <w:divsChild>
                        <w:div w:id="64108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6077942">
      <w:bodyDiv w:val="1"/>
      <w:marLeft w:val="0"/>
      <w:marRight w:val="0"/>
      <w:marTop w:val="0"/>
      <w:marBottom w:val="0"/>
      <w:divBdr>
        <w:top w:val="none" w:sz="0" w:space="0" w:color="auto"/>
        <w:left w:val="none" w:sz="0" w:space="0" w:color="auto"/>
        <w:bottom w:val="none" w:sz="0" w:space="0" w:color="auto"/>
        <w:right w:val="none" w:sz="0" w:space="0" w:color="auto"/>
      </w:divBdr>
      <w:divsChild>
        <w:div w:id="1580627614">
          <w:marLeft w:val="0"/>
          <w:marRight w:val="108"/>
          <w:marTop w:val="108"/>
          <w:marBottom w:val="108"/>
          <w:divBdr>
            <w:top w:val="none" w:sz="0" w:space="0" w:color="auto"/>
            <w:left w:val="none" w:sz="0" w:space="0" w:color="auto"/>
            <w:bottom w:val="none" w:sz="0" w:space="0" w:color="auto"/>
            <w:right w:val="none" w:sz="0" w:space="0" w:color="auto"/>
          </w:divBdr>
          <w:divsChild>
            <w:div w:id="1300377339">
              <w:marLeft w:val="0"/>
              <w:marRight w:val="0"/>
              <w:marTop w:val="0"/>
              <w:marBottom w:val="0"/>
              <w:divBdr>
                <w:top w:val="none" w:sz="0" w:space="0" w:color="auto"/>
                <w:left w:val="none" w:sz="0" w:space="0" w:color="auto"/>
                <w:bottom w:val="none" w:sz="0" w:space="0" w:color="auto"/>
                <w:right w:val="none" w:sz="0" w:space="0" w:color="auto"/>
              </w:divBdr>
              <w:divsChild>
                <w:div w:id="739791860">
                  <w:marLeft w:val="0"/>
                  <w:marRight w:val="0"/>
                  <w:marTop w:val="0"/>
                  <w:marBottom w:val="0"/>
                  <w:divBdr>
                    <w:top w:val="none" w:sz="0" w:space="0" w:color="auto"/>
                    <w:left w:val="none" w:sz="0" w:space="0" w:color="auto"/>
                    <w:bottom w:val="none" w:sz="0" w:space="0" w:color="auto"/>
                    <w:right w:val="none" w:sz="0" w:space="0" w:color="auto"/>
                  </w:divBdr>
                  <w:divsChild>
                    <w:div w:id="779492166">
                      <w:marLeft w:val="0"/>
                      <w:marRight w:val="0"/>
                      <w:marTop w:val="0"/>
                      <w:marBottom w:val="0"/>
                      <w:divBdr>
                        <w:top w:val="none" w:sz="0" w:space="0" w:color="auto"/>
                        <w:left w:val="none" w:sz="0" w:space="0" w:color="auto"/>
                        <w:bottom w:val="none" w:sz="0" w:space="0" w:color="auto"/>
                        <w:right w:val="none" w:sz="0" w:space="0" w:color="auto"/>
                      </w:divBdr>
                      <w:divsChild>
                        <w:div w:id="65610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553677">
      <w:bodyDiv w:val="1"/>
      <w:marLeft w:val="0"/>
      <w:marRight w:val="0"/>
      <w:marTop w:val="0"/>
      <w:marBottom w:val="0"/>
      <w:divBdr>
        <w:top w:val="none" w:sz="0" w:space="0" w:color="auto"/>
        <w:left w:val="none" w:sz="0" w:space="0" w:color="auto"/>
        <w:bottom w:val="none" w:sz="0" w:space="0" w:color="auto"/>
        <w:right w:val="none" w:sz="0" w:space="0" w:color="auto"/>
      </w:divBdr>
      <w:divsChild>
        <w:div w:id="1696035322">
          <w:marLeft w:val="0"/>
          <w:marRight w:val="108"/>
          <w:marTop w:val="108"/>
          <w:marBottom w:val="108"/>
          <w:divBdr>
            <w:top w:val="none" w:sz="0" w:space="0" w:color="auto"/>
            <w:left w:val="none" w:sz="0" w:space="0" w:color="auto"/>
            <w:bottom w:val="none" w:sz="0" w:space="0" w:color="auto"/>
            <w:right w:val="none" w:sz="0" w:space="0" w:color="auto"/>
          </w:divBdr>
          <w:divsChild>
            <w:div w:id="224488935">
              <w:marLeft w:val="0"/>
              <w:marRight w:val="0"/>
              <w:marTop w:val="0"/>
              <w:marBottom w:val="0"/>
              <w:divBdr>
                <w:top w:val="none" w:sz="0" w:space="0" w:color="auto"/>
                <w:left w:val="none" w:sz="0" w:space="0" w:color="auto"/>
                <w:bottom w:val="none" w:sz="0" w:space="0" w:color="auto"/>
                <w:right w:val="none" w:sz="0" w:space="0" w:color="auto"/>
              </w:divBdr>
              <w:divsChild>
                <w:div w:id="652833210">
                  <w:marLeft w:val="0"/>
                  <w:marRight w:val="0"/>
                  <w:marTop w:val="0"/>
                  <w:marBottom w:val="0"/>
                  <w:divBdr>
                    <w:top w:val="none" w:sz="0" w:space="0" w:color="auto"/>
                    <w:left w:val="none" w:sz="0" w:space="0" w:color="auto"/>
                    <w:bottom w:val="none" w:sz="0" w:space="0" w:color="auto"/>
                    <w:right w:val="none" w:sz="0" w:space="0" w:color="auto"/>
                  </w:divBdr>
                  <w:divsChild>
                    <w:div w:id="204489384">
                      <w:marLeft w:val="0"/>
                      <w:marRight w:val="0"/>
                      <w:marTop w:val="0"/>
                      <w:marBottom w:val="0"/>
                      <w:divBdr>
                        <w:top w:val="none" w:sz="0" w:space="0" w:color="auto"/>
                        <w:left w:val="none" w:sz="0" w:space="0" w:color="auto"/>
                        <w:bottom w:val="none" w:sz="0" w:space="0" w:color="auto"/>
                        <w:right w:val="none" w:sz="0" w:space="0" w:color="auto"/>
                      </w:divBdr>
                      <w:divsChild>
                        <w:div w:id="27193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964594">
      <w:bodyDiv w:val="1"/>
      <w:marLeft w:val="0"/>
      <w:marRight w:val="0"/>
      <w:marTop w:val="0"/>
      <w:marBottom w:val="0"/>
      <w:divBdr>
        <w:top w:val="none" w:sz="0" w:space="0" w:color="auto"/>
        <w:left w:val="none" w:sz="0" w:space="0" w:color="auto"/>
        <w:bottom w:val="none" w:sz="0" w:space="0" w:color="auto"/>
        <w:right w:val="none" w:sz="0" w:space="0" w:color="auto"/>
      </w:divBdr>
      <w:divsChild>
        <w:div w:id="498666351">
          <w:marLeft w:val="0"/>
          <w:marRight w:val="108"/>
          <w:marTop w:val="108"/>
          <w:marBottom w:val="108"/>
          <w:divBdr>
            <w:top w:val="none" w:sz="0" w:space="0" w:color="auto"/>
            <w:left w:val="none" w:sz="0" w:space="0" w:color="auto"/>
            <w:bottom w:val="none" w:sz="0" w:space="0" w:color="auto"/>
            <w:right w:val="none" w:sz="0" w:space="0" w:color="auto"/>
          </w:divBdr>
          <w:divsChild>
            <w:div w:id="1596477433">
              <w:marLeft w:val="0"/>
              <w:marRight w:val="0"/>
              <w:marTop w:val="0"/>
              <w:marBottom w:val="0"/>
              <w:divBdr>
                <w:top w:val="none" w:sz="0" w:space="0" w:color="auto"/>
                <w:left w:val="none" w:sz="0" w:space="0" w:color="auto"/>
                <w:bottom w:val="none" w:sz="0" w:space="0" w:color="auto"/>
                <w:right w:val="none" w:sz="0" w:space="0" w:color="auto"/>
              </w:divBdr>
              <w:divsChild>
                <w:div w:id="816454513">
                  <w:marLeft w:val="0"/>
                  <w:marRight w:val="0"/>
                  <w:marTop w:val="0"/>
                  <w:marBottom w:val="0"/>
                  <w:divBdr>
                    <w:top w:val="none" w:sz="0" w:space="0" w:color="auto"/>
                    <w:left w:val="none" w:sz="0" w:space="0" w:color="auto"/>
                    <w:bottom w:val="none" w:sz="0" w:space="0" w:color="auto"/>
                    <w:right w:val="none" w:sz="0" w:space="0" w:color="auto"/>
                  </w:divBdr>
                </w:div>
                <w:div w:id="119081374">
                  <w:marLeft w:val="0"/>
                  <w:marRight w:val="108"/>
                  <w:marTop w:val="18"/>
                  <w:marBottom w:val="108"/>
                  <w:divBdr>
                    <w:top w:val="none" w:sz="0" w:space="0" w:color="auto"/>
                    <w:left w:val="none" w:sz="0" w:space="0" w:color="auto"/>
                    <w:bottom w:val="none" w:sz="0" w:space="0" w:color="auto"/>
                    <w:right w:val="none" w:sz="0" w:space="0" w:color="auto"/>
                  </w:divBdr>
                  <w:divsChild>
                    <w:div w:id="1343780619">
                      <w:marLeft w:val="0"/>
                      <w:marRight w:val="0"/>
                      <w:marTop w:val="0"/>
                      <w:marBottom w:val="0"/>
                      <w:divBdr>
                        <w:top w:val="none" w:sz="0" w:space="0" w:color="auto"/>
                        <w:left w:val="none" w:sz="0" w:space="0" w:color="auto"/>
                        <w:bottom w:val="none" w:sz="0" w:space="0" w:color="auto"/>
                        <w:right w:val="none" w:sz="0" w:space="0" w:color="auto"/>
                      </w:divBdr>
                      <w:divsChild>
                        <w:div w:id="101372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18459">
                  <w:marLeft w:val="0"/>
                  <w:marRight w:val="108"/>
                  <w:marTop w:val="108"/>
                  <w:marBottom w:val="108"/>
                  <w:divBdr>
                    <w:top w:val="none" w:sz="0" w:space="0" w:color="auto"/>
                    <w:left w:val="none" w:sz="0" w:space="0" w:color="auto"/>
                    <w:bottom w:val="none" w:sz="0" w:space="0" w:color="auto"/>
                    <w:right w:val="none" w:sz="0" w:space="0" w:color="auto"/>
                  </w:divBdr>
                  <w:divsChild>
                    <w:div w:id="212235019">
                      <w:marLeft w:val="0"/>
                      <w:marRight w:val="0"/>
                      <w:marTop w:val="0"/>
                      <w:marBottom w:val="0"/>
                      <w:divBdr>
                        <w:top w:val="none" w:sz="0" w:space="0" w:color="auto"/>
                        <w:left w:val="none" w:sz="0" w:space="0" w:color="auto"/>
                        <w:bottom w:val="none" w:sz="0" w:space="0" w:color="auto"/>
                        <w:right w:val="none" w:sz="0" w:space="0" w:color="auto"/>
                      </w:divBdr>
                      <w:divsChild>
                        <w:div w:id="22927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858720">
      <w:bodyDiv w:val="1"/>
      <w:marLeft w:val="0"/>
      <w:marRight w:val="0"/>
      <w:marTop w:val="0"/>
      <w:marBottom w:val="0"/>
      <w:divBdr>
        <w:top w:val="none" w:sz="0" w:space="0" w:color="auto"/>
        <w:left w:val="none" w:sz="0" w:space="0" w:color="auto"/>
        <w:bottom w:val="none" w:sz="0" w:space="0" w:color="auto"/>
        <w:right w:val="none" w:sz="0" w:space="0" w:color="auto"/>
      </w:divBdr>
      <w:divsChild>
        <w:div w:id="2122261255">
          <w:marLeft w:val="0"/>
          <w:marRight w:val="108"/>
          <w:marTop w:val="18"/>
          <w:marBottom w:val="108"/>
          <w:divBdr>
            <w:top w:val="none" w:sz="0" w:space="0" w:color="auto"/>
            <w:left w:val="none" w:sz="0" w:space="0" w:color="auto"/>
            <w:bottom w:val="none" w:sz="0" w:space="0" w:color="auto"/>
            <w:right w:val="none" w:sz="0" w:space="0" w:color="auto"/>
          </w:divBdr>
          <w:divsChild>
            <w:div w:id="433595785">
              <w:marLeft w:val="0"/>
              <w:marRight w:val="0"/>
              <w:marTop w:val="0"/>
              <w:marBottom w:val="0"/>
              <w:divBdr>
                <w:top w:val="none" w:sz="0" w:space="0" w:color="auto"/>
                <w:left w:val="none" w:sz="0" w:space="0" w:color="auto"/>
                <w:bottom w:val="none" w:sz="0" w:space="0" w:color="auto"/>
                <w:right w:val="none" w:sz="0" w:space="0" w:color="auto"/>
              </w:divBdr>
              <w:divsChild>
                <w:div w:id="1572696263">
                  <w:marLeft w:val="0"/>
                  <w:marRight w:val="0"/>
                  <w:marTop w:val="0"/>
                  <w:marBottom w:val="0"/>
                  <w:divBdr>
                    <w:top w:val="none" w:sz="0" w:space="0" w:color="auto"/>
                    <w:left w:val="none" w:sz="0" w:space="0" w:color="auto"/>
                    <w:bottom w:val="none" w:sz="0" w:space="0" w:color="auto"/>
                    <w:right w:val="none" w:sz="0" w:space="0" w:color="auto"/>
                  </w:divBdr>
                  <w:divsChild>
                    <w:div w:id="910233452">
                      <w:marLeft w:val="0"/>
                      <w:marRight w:val="0"/>
                      <w:marTop w:val="0"/>
                      <w:marBottom w:val="0"/>
                      <w:divBdr>
                        <w:top w:val="none" w:sz="0" w:space="0" w:color="auto"/>
                        <w:left w:val="none" w:sz="0" w:space="0" w:color="auto"/>
                        <w:bottom w:val="none" w:sz="0" w:space="0" w:color="auto"/>
                        <w:right w:val="none" w:sz="0" w:space="0" w:color="auto"/>
                      </w:divBdr>
                      <w:divsChild>
                        <w:div w:id="13824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136905">
      <w:bodyDiv w:val="1"/>
      <w:marLeft w:val="0"/>
      <w:marRight w:val="0"/>
      <w:marTop w:val="0"/>
      <w:marBottom w:val="0"/>
      <w:divBdr>
        <w:top w:val="none" w:sz="0" w:space="0" w:color="auto"/>
        <w:left w:val="none" w:sz="0" w:space="0" w:color="auto"/>
        <w:bottom w:val="none" w:sz="0" w:space="0" w:color="auto"/>
        <w:right w:val="none" w:sz="0" w:space="0" w:color="auto"/>
      </w:divBdr>
      <w:divsChild>
        <w:div w:id="1115293959">
          <w:marLeft w:val="0"/>
          <w:marRight w:val="108"/>
          <w:marTop w:val="108"/>
          <w:marBottom w:val="108"/>
          <w:divBdr>
            <w:top w:val="none" w:sz="0" w:space="0" w:color="auto"/>
            <w:left w:val="none" w:sz="0" w:space="0" w:color="auto"/>
            <w:bottom w:val="none" w:sz="0" w:space="0" w:color="auto"/>
            <w:right w:val="none" w:sz="0" w:space="0" w:color="auto"/>
          </w:divBdr>
          <w:divsChild>
            <w:div w:id="162746662">
              <w:marLeft w:val="0"/>
              <w:marRight w:val="0"/>
              <w:marTop w:val="0"/>
              <w:marBottom w:val="0"/>
              <w:divBdr>
                <w:top w:val="none" w:sz="0" w:space="0" w:color="auto"/>
                <w:left w:val="none" w:sz="0" w:space="0" w:color="auto"/>
                <w:bottom w:val="none" w:sz="0" w:space="0" w:color="auto"/>
                <w:right w:val="none" w:sz="0" w:space="0" w:color="auto"/>
              </w:divBdr>
              <w:divsChild>
                <w:div w:id="1980064698">
                  <w:marLeft w:val="0"/>
                  <w:marRight w:val="0"/>
                  <w:marTop w:val="0"/>
                  <w:marBottom w:val="0"/>
                  <w:divBdr>
                    <w:top w:val="none" w:sz="0" w:space="0" w:color="auto"/>
                    <w:left w:val="none" w:sz="0" w:space="0" w:color="auto"/>
                    <w:bottom w:val="none" w:sz="0" w:space="0" w:color="auto"/>
                    <w:right w:val="none" w:sz="0" w:space="0" w:color="auto"/>
                  </w:divBdr>
                  <w:divsChild>
                    <w:div w:id="2116903585">
                      <w:marLeft w:val="0"/>
                      <w:marRight w:val="0"/>
                      <w:marTop w:val="0"/>
                      <w:marBottom w:val="0"/>
                      <w:divBdr>
                        <w:top w:val="none" w:sz="0" w:space="0" w:color="auto"/>
                        <w:left w:val="none" w:sz="0" w:space="0" w:color="auto"/>
                        <w:bottom w:val="none" w:sz="0" w:space="0" w:color="auto"/>
                        <w:right w:val="none" w:sz="0" w:space="0" w:color="auto"/>
                      </w:divBdr>
                      <w:divsChild>
                        <w:div w:id="19715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752875">
      <w:bodyDiv w:val="1"/>
      <w:marLeft w:val="0"/>
      <w:marRight w:val="0"/>
      <w:marTop w:val="0"/>
      <w:marBottom w:val="0"/>
      <w:divBdr>
        <w:top w:val="none" w:sz="0" w:space="0" w:color="auto"/>
        <w:left w:val="none" w:sz="0" w:space="0" w:color="auto"/>
        <w:bottom w:val="none" w:sz="0" w:space="0" w:color="auto"/>
        <w:right w:val="none" w:sz="0" w:space="0" w:color="auto"/>
      </w:divBdr>
      <w:divsChild>
        <w:div w:id="487601585">
          <w:marLeft w:val="0"/>
          <w:marRight w:val="108"/>
          <w:marTop w:val="18"/>
          <w:marBottom w:val="108"/>
          <w:divBdr>
            <w:top w:val="none" w:sz="0" w:space="0" w:color="auto"/>
            <w:left w:val="none" w:sz="0" w:space="0" w:color="auto"/>
            <w:bottom w:val="none" w:sz="0" w:space="0" w:color="auto"/>
            <w:right w:val="none" w:sz="0" w:space="0" w:color="auto"/>
          </w:divBdr>
          <w:divsChild>
            <w:div w:id="516308003">
              <w:marLeft w:val="0"/>
              <w:marRight w:val="0"/>
              <w:marTop w:val="0"/>
              <w:marBottom w:val="0"/>
              <w:divBdr>
                <w:top w:val="none" w:sz="0" w:space="0" w:color="auto"/>
                <w:left w:val="none" w:sz="0" w:space="0" w:color="auto"/>
                <w:bottom w:val="none" w:sz="0" w:space="0" w:color="auto"/>
                <w:right w:val="none" w:sz="0" w:space="0" w:color="auto"/>
              </w:divBdr>
              <w:divsChild>
                <w:div w:id="722874525">
                  <w:marLeft w:val="0"/>
                  <w:marRight w:val="0"/>
                  <w:marTop w:val="0"/>
                  <w:marBottom w:val="0"/>
                  <w:divBdr>
                    <w:top w:val="none" w:sz="0" w:space="0" w:color="auto"/>
                    <w:left w:val="none" w:sz="0" w:space="0" w:color="auto"/>
                    <w:bottom w:val="none" w:sz="0" w:space="0" w:color="auto"/>
                    <w:right w:val="none" w:sz="0" w:space="0" w:color="auto"/>
                  </w:divBdr>
                  <w:divsChild>
                    <w:div w:id="34548532">
                      <w:marLeft w:val="0"/>
                      <w:marRight w:val="0"/>
                      <w:marTop w:val="0"/>
                      <w:marBottom w:val="0"/>
                      <w:divBdr>
                        <w:top w:val="none" w:sz="0" w:space="0" w:color="auto"/>
                        <w:left w:val="none" w:sz="0" w:space="0" w:color="auto"/>
                        <w:bottom w:val="none" w:sz="0" w:space="0" w:color="auto"/>
                        <w:right w:val="none" w:sz="0" w:space="0" w:color="auto"/>
                      </w:divBdr>
                      <w:divsChild>
                        <w:div w:id="75112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085012">
      <w:bodyDiv w:val="1"/>
      <w:marLeft w:val="0"/>
      <w:marRight w:val="0"/>
      <w:marTop w:val="0"/>
      <w:marBottom w:val="0"/>
      <w:divBdr>
        <w:top w:val="none" w:sz="0" w:space="0" w:color="auto"/>
        <w:left w:val="none" w:sz="0" w:space="0" w:color="auto"/>
        <w:bottom w:val="none" w:sz="0" w:space="0" w:color="auto"/>
        <w:right w:val="none" w:sz="0" w:space="0" w:color="auto"/>
      </w:divBdr>
      <w:divsChild>
        <w:div w:id="1156729527">
          <w:marLeft w:val="0"/>
          <w:marRight w:val="108"/>
          <w:marTop w:val="108"/>
          <w:marBottom w:val="108"/>
          <w:divBdr>
            <w:top w:val="none" w:sz="0" w:space="0" w:color="auto"/>
            <w:left w:val="none" w:sz="0" w:space="0" w:color="auto"/>
            <w:bottom w:val="none" w:sz="0" w:space="0" w:color="auto"/>
            <w:right w:val="none" w:sz="0" w:space="0" w:color="auto"/>
          </w:divBdr>
          <w:divsChild>
            <w:div w:id="2097289253">
              <w:marLeft w:val="0"/>
              <w:marRight w:val="0"/>
              <w:marTop w:val="0"/>
              <w:marBottom w:val="0"/>
              <w:divBdr>
                <w:top w:val="none" w:sz="0" w:space="0" w:color="auto"/>
                <w:left w:val="none" w:sz="0" w:space="0" w:color="auto"/>
                <w:bottom w:val="none" w:sz="0" w:space="0" w:color="auto"/>
                <w:right w:val="none" w:sz="0" w:space="0" w:color="auto"/>
              </w:divBdr>
              <w:divsChild>
                <w:div w:id="115411308">
                  <w:marLeft w:val="0"/>
                  <w:marRight w:val="0"/>
                  <w:marTop w:val="0"/>
                  <w:marBottom w:val="0"/>
                  <w:divBdr>
                    <w:top w:val="none" w:sz="0" w:space="0" w:color="auto"/>
                    <w:left w:val="none" w:sz="0" w:space="0" w:color="auto"/>
                    <w:bottom w:val="none" w:sz="0" w:space="0" w:color="auto"/>
                    <w:right w:val="none" w:sz="0" w:space="0" w:color="auto"/>
                  </w:divBdr>
                  <w:divsChild>
                    <w:div w:id="1994948105">
                      <w:marLeft w:val="0"/>
                      <w:marRight w:val="0"/>
                      <w:marTop w:val="0"/>
                      <w:marBottom w:val="0"/>
                      <w:divBdr>
                        <w:top w:val="none" w:sz="0" w:space="0" w:color="auto"/>
                        <w:left w:val="none" w:sz="0" w:space="0" w:color="auto"/>
                        <w:bottom w:val="none" w:sz="0" w:space="0" w:color="auto"/>
                        <w:right w:val="none" w:sz="0" w:space="0" w:color="auto"/>
                      </w:divBdr>
                      <w:divsChild>
                        <w:div w:id="187519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3457996">
      <w:bodyDiv w:val="1"/>
      <w:marLeft w:val="0"/>
      <w:marRight w:val="0"/>
      <w:marTop w:val="0"/>
      <w:marBottom w:val="0"/>
      <w:divBdr>
        <w:top w:val="none" w:sz="0" w:space="0" w:color="auto"/>
        <w:left w:val="none" w:sz="0" w:space="0" w:color="auto"/>
        <w:bottom w:val="none" w:sz="0" w:space="0" w:color="auto"/>
        <w:right w:val="none" w:sz="0" w:space="0" w:color="auto"/>
      </w:divBdr>
      <w:divsChild>
        <w:div w:id="858543289">
          <w:marLeft w:val="0"/>
          <w:marRight w:val="108"/>
          <w:marTop w:val="108"/>
          <w:marBottom w:val="108"/>
          <w:divBdr>
            <w:top w:val="none" w:sz="0" w:space="0" w:color="auto"/>
            <w:left w:val="none" w:sz="0" w:space="0" w:color="auto"/>
            <w:bottom w:val="none" w:sz="0" w:space="0" w:color="auto"/>
            <w:right w:val="none" w:sz="0" w:space="0" w:color="auto"/>
          </w:divBdr>
          <w:divsChild>
            <w:div w:id="2025982281">
              <w:marLeft w:val="0"/>
              <w:marRight w:val="0"/>
              <w:marTop w:val="0"/>
              <w:marBottom w:val="0"/>
              <w:divBdr>
                <w:top w:val="none" w:sz="0" w:space="0" w:color="auto"/>
                <w:left w:val="none" w:sz="0" w:space="0" w:color="auto"/>
                <w:bottom w:val="none" w:sz="0" w:space="0" w:color="auto"/>
                <w:right w:val="none" w:sz="0" w:space="0" w:color="auto"/>
              </w:divBdr>
              <w:divsChild>
                <w:div w:id="3331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513</Words>
  <Characters>2927</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isna Maulida Abidah</dc:creator>
  <cp:keywords/>
  <dc:description/>
  <cp:lastModifiedBy>Dina Safina</cp:lastModifiedBy>
  <cp:revision>2</cp:revision>
  <dcterms:created xsi:type="dcterms:W3CDTF">2024-06-24T12:54:00Z</dcterms:created>
  <dcterms:modified xsi:type="dcterms:W3CDTF">2024-06-24T12:54:00Z</dcterms:modified>
</cp:coreProperties>
</file>